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E287" w14:textId="77777777" w:rsidR="009F02E1" w:rsidRDefault="004F6E07">
      <w:pPr>
        <w:tabs>
          <w:tab w:val="left" w:pos="8470"/>
        </w:tabs>
        <w:ind w:left="100"/>
        <w:rPr>
          <w:rFonts w:ascii="Times New Roman"/>
          <w:sz w:val="20"/>
        </w:rPr>
      </w:pPr>
      <w:r>
        <w:rPr>
          <w:rFonts w:ascii="Times New Roman"/>
          <w:noProof/>
          <w:position w:val="1"/>
          <w:sz w:val="20"/>
        </w:rPr>
        <w:drawing>
          <wp:inline distT="0" distB="0" distL="0" distR="0" wp14:anchorId="4E2DF8FB" wp14:editId="54B58DBF">
            <wp:extent cx="634583" cy="628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4583" cy="628650"/>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540BCD0D" wp14:editId="63C63E71">
            <wp:extent cx="627452" cy="5943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27452" cy="594359"/>
                    </a:xfrm>
                    <a:prstGeom prst="rect">
                      <a:avLst/>
                    </a:prstGeom>
                  </pic:spPr>
                </pic:pic>
              </a:graphicData>
            </a:graphic>
          </wp:inline>
        </w:drawing>
      </w:r>
    </w:p>
    <w:p w14:paraId="59930E83" w14:textId="77777777" w:rsidR="009F02E1" w:rsidRDefault="004F6E07">
      <w:pPr>
        <w:pStyle w:val="GvdeMetni"/>
        <w:spacing w:before="28"/>
        <w:ind w:left="3172" w:right="3556" w:firstLine="5"/>
      </w:pPr>
      <w:r>
        <w:t>MARMARA UNIVERSITY</w:t>
      </w:r>
      <w:r>
        <w:rPr>
          <w:spacing w:val="1"/>
        </w:rPr>
        <w:t xml:space="preserve"> </w:t>
      </w:r>
      <w:r>
        <w:t>FACULTY</w:t>
      </w:r>
      <w:r>
        <w:rPr>
          <w:spacing w:val="-8"/>
        </w:rPr>
        <w:t xml:space="preserve"> </w:t>
      </w:r>
      <w:r>
        <w:t>OF</w:t>
      </w:r>
      <w:r>
        <w:rPr>
          <w:spacing w:val="-6"/>
        </w:rPr>
        <w:t xml:space="preserve"> </w:t>
      </w:r>
      <w:r>
        <w:t>ENGINEERING</w:t>
      </w:r>
    </w:p>
    <w:p w14:paraId="79A09DA4" w14:textId="77777777" w:rsidR="009F02E1" w:rsidRDefault="004F6E07">
      <w:pPr>
        <w:pStyle w:val="GvdeMetni"/>
        <w:ind w:left="122"/>
      </w:pPr>
      <w:r>
        <w:t>ENVIRONMENTAL</w:t>
      </w:r>
      <w:r>
        <w:rPr>
          <w:spacing w:val="-6"/>
        </w:rPr>
        <w:t xml:space="preserve"> </w:t>
      </w:r>
      <w:r>
        <w:t>ENGINEERING</w:t>
      </w:r>
      <w:r>
        <w:rPr>
          <w:spacing w:val="-5"/>
        </w:rPr>
        <w:t xml:space="preserve"> </w:t>
      </w:r>
      <w:r>
        <w:t>DEPARTMENT</w:t>
      </w:r>
    </w:p>
    <w:p w14:paraId="21CC858E" w14:textId="43A43A8C" w:rsidR="009F02E1" w:rsidRDefault="004F6E07">
      <w:pPr>
        <w:pStyle w:val="GvdeMetni"/>
        <w:ind w:left="127"/>
      </w:pPr>
      <w:r>
        <w:t>ENVE</w:t>
      </w:r>
      <w:r>
        <w:rPr>
          <w:spacing w:val="-6"/>
        </w:rPr>
        <w:t xml:space="preserve"> </w:t>
      </w:r>
      <w:r>
        <w:t>4197/4198</w:t>
      </w:r>
      <w:r>
        <w:rPr>
          <w:spacing w:val="-1"/>
        </w:rPr>
        <w:t xml:space="preserve"> </w:t>
      </w:r>
      <w:r>
        <w:t>ENGINEERING</w:t>
      </w:r>
      <w:r>
        <w:rPr>
          <w:spacing w:val="-2"/>
        </w:rPr>
        <w:t xml:space="preserve"> </w:t>
      </w:r>
      <w:r>
        <w:t>PROJECT</w:t>
      </w:r>
      <w:r>
        <w:rPr>
          <w:spacing w:val="-2"/>
        </w:rPr>
        <w:t xml:space="preserve"> </w:t>
      </w:r>
      <w:r>
        <w:t>PROPOSAL</w:t>
      </w:r>
      <w:r>
        <w:rPr>
          <w:spacing w:val="-4"/>
        </w:rPr>
        <w:t xml:space="preserve"> </w:t>
      </w:r>
      <w:r>
        <w:t>FORM</w:t>
      </w:r>
      <w:r>
        <w:rPr>
          <w:spacing w:val="-3"/>
        </w:rPr>
        <w:t xml:space="preserve"> </w:t>
      </w:r>
      <w:r>
        <w:t>(FALL</w:t>
      </w:r>
      <w:r>
        <w:rPr>
          <w:spacing w:val="-2"/>
        </w:rPr>
        <w:t xml:space="preserve"> </w:t>
      </w:r>
      <w:r>
        <w:t>202</w:t>
      </w:r>
      <w:r w:rsidR="006E74FD">
        <w:t>5</w:t>
      </w:r>
      <w:r>
        <w:t>-202</w:t>
      </w:r>
      <w:r w:rsidR="006E74FD">
        <w:t>6</w:t>
      </w:r>
      <w:r>
        <w:t>)</w:t>
      </w:r>
    </w:p>
    <w:p w14:paraId="3E2C5E7F" w14:textId="77777777" w:rsidR="009F02E1" w:rsidRDefault="009F02E1">
      <w:pPr>
        <w:pStyle w:val="GvdeMetni"/>
        <w:spacing w:before="11"/>
        <w:ind w:right="0"/>
        <w:jc w:val="left"/>
        <w:rPr>
          <w:sz w:val="23"/>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
        <w:gridCol w:w="6867"/>
        <w:gridCol w:w="2693"/>
        <w:gridCol w:w="76"/>
      </w:tblGrid>
      <w:tr w:rsidR="009F02E1" w14:paraId="495E6ACD" w14:textId="77777777">
        <w:trPr>
          <w:trHeight w:val="1367"/>
        </w:trPr>
        <w:tc>
          <w:tcPr>
            <w:tcW w:w="9710" w:type="dxa"/>
            <w:gridSpan w:val="4"/>
          </w:tcPr>
          <w:p w14:paraId="4731F3AC" w14:textId="61DEFAA4" w:rsidR="009F02E1" w:rsidRDefault="004F6E07">
            <w:pPr>
              <w:pStyle w:val="TableParagraph"/>
              <w:spacing w:line="268" w:lineRule="exact"/>
            </w:pPr>
            <w:r>
              <w:rPr>
                <w:b/>
              </w:rPr>
              <w:t>Instructor:</w:t>
            </w:r>
            <w:r>
              <w:rPr>
                <w:b/>
                <w:spacing w:val="45"/>
              </w:rPr>
              <w:t xml:space="preserve"> </w:t>
            </w:r>
            <w:r>
              <w:t>Prof.</w:t>
            </w:r>
            <w:r>
              <w:rPr>
                <w:spacing w:val="-2"/>
              </w:rPr>
              <w:t xml:space="preserve"> </w:t>
            </w:r>
            <w:r>
              <w:t>Bilge</w:t>
            </w:r>
            <w:r>
              <w:rPr>
                <w:spacing w:val="-1"/>
              </w:rPr>
              <w:t xml:space="preserve"> </w:t>
            </w:r>
            <w:r>
              <w:t>Alpaslan</w:t>
            </w:r>
            <w:r>
              <w:rPr>
                <w:spacing w:val="-4"/>
              </w:rPr>
              <w:t xml:space="preserve"> </w:t>
            </w:r>
            <w:proofErr w:type="spellStart"/>
            <w:r>
              <w:t>Kocamemi</w:t>
            </w:r>
            <w:proofErr w:type="spellEnd"/>
          </w:p>
          <w:p w14:paraId="625DD68A" w14:textId="1FB633FC" w:rsidR="009F02E1" w:rsidRDefault="004F6E07">
            <w:pPr>
              <w:pStyle w:val="TableParagraph"/>
              <w:ind w:right="625"/>
              <w:rPr>
                <w:b/>
              </w:rPr>
            </w:pPr>
            <w:r>
              <w:rPr>
                <w:b/>
              </w:rPr>
              <w:t xml:space="preserve">Project Title: </w:t>
            </w:r>
            <w:proofErr w:type="spellStart"/>
            <w:r w:rsidR="00A7139E" w:rsidRPr="00A7139E">
              <w:t>Centrate</w:t>
            </w:r>
            <w:proofErr w:type="spellEnd"/>
            <w:r w:rsidR="00A7139E" w:rsidRPr="00A7139E">
              <w:t xml:space="preserve"> Treatment </w:t>
            </w:r>
            <w:r w:rsidR="00A7139E">
              <w:t>w</w:t>
            </w:r>
            <w:r w:rsidR="00A7139E" w:rsidRPr="00A7139E">
              <w:t xml:space="preserve">ith Moving </w:t>
            </w:r>
            <w:r w:rsidR="00A7139E">
              <w:t xml:space="preserve">Bed Biofilm Reactor </w:t>
            </w:r>
            <w:r w:rsidR="00A7139E" w:rsidRPr="00A7139E">
              <w:t>(</w:t>
            </w:r>
            <w:r w:rsidR="00A7139E">
              <w:t>MBBR</w:t>
            </w:r>
            <w:r w:rsidR="00A7139E" w:rsidRPr="00A7139E">
              <w:t xml:space="preserve">): </w:t>
            </w:r>
            <w:r w:rsidR="00A7139E">
              <w:t>Start-up</w:t>
            </w:r>
            <w:r w:rsidR="00A7139E" w:rsidRPr="00A7139E">
              <w:t xml:space="preserve"> and</w:t>
            </w:r>
            <w:r w:rsidR="00A7139E">
              <w:t xml:space="preserve"> </w:t>
            </w:r>
            <w:r w:rsidR="00A7139E" w:rsidRPr="00A7139E">
              <w:t>Enrichment Stages</w:t>
            </w:r>
          </w:p>
          <w:p w14:paraId="44FC49CB" w14:textId="3F24849C" w:rsidR="009F02E1" w:rsidRDefault="004F6E07">
            <w:pPr>
              <w:pStyle w:val="TableParagraph"/>
              <w:rPr>
                <w:b/>
              </w:rPr>
            </w:pPr>
            <w:r>
              <w:rPr>
                <w:b/>
              </w:rPr>
              <w:t>Number</w:t>
            </w:r>
            <w:r>
              <w:rPr>
                <w:b/>
                <w:spacing w:val="-1"/>
              </w:rPr>
              <w:t xml:space="preserve"> </w:t>
            </w:r>
            <w:r>
              <w:rPr>
                <w:b/>
              </w:rPr>
              <w:t>of</w:t>
            </w:r>
            <w:r>
              <w:rPr>
                <w:b/>
                <w:spacing w:val="-3"/>
              </w:rPr>
              <w:t xml:space="preserve"> </w:t>
            </w:r>
            <w:r>
              <w:rPr>
                <w:b/>
              </w:rPr>
              <w:t>Students:</w:t>
            </w:r>
            <w:r>
              <w:rPr>
                <w:b/>
                <w:spacing w:val="-3"/>
              </w:rPr>
              <w:t xml:space="preserve"> </w:t>
            </w:r>
            <w:r w:rsidR="007A242D" w:rsidRPr="007A242D">
              <w:t>2</w:t>
            </w:r>
          </w:p>
          <w:p w14:paraId="1DA7CC89" w14:textId="7EE6384B" w:rsidR="009F02E1" w:rsidRDefault="009F02E1">
            <w:pPr>
              <w:pStyle w:val="TableParagraph"/>
              <w:spacing w:before="20" w:line="254" w:lineRule="exact"/>
              <w:rPr>
                <w:rFonts w:ascii="Arial MT" w:hAnsi="Arial MT"/>
                <w:sz w:val="18"/>
              </w:rPr>
            </w:pPr>
          </w:p>
        </w:tc>
      </w:tr>
      <w:tr w:rsidR="009F02E1" w14:paraId="243E3FC7" w14:textId="77777777">
        <w:trPr>
          <w:trHeight w:val="4903"/>
        </w:trPr>
        <w:tc>
          <w:tcPr>
            <w:tcW w:w="9710" w:type="dxa"/>
            <w:gridSpan w:val="4"/>
          </w:tcPr>
          <w:p w14:paraId="46341BCE" w14:textId="6E71AF65" w:rsidR="009F02E1" w:rsidRPr="00FD19E1" w:rsidRDefault="004F6E07" w:rsidP="00FD19E1">
            <w:pPr>
              <w:pStyle w:val="TableParagraph"/>
              <w:rPr>
                <w:b/>
              </w:rPr>
            </w:pPr>
            <w:r w:rsidRPr="00FD19E1">
              <w:rPr>
                <w:b/>
              </w:rPr>
              <w:t>Scope of the Project:</w:t>
            </w:r>
          </w:p>
          <w:p w14:paraId="2BB85D51" w14:textId="52C7EFD5" w:rsidR="00FD19E1" w:rsidRDefault="00FD19E1" w:rsidP="00B97915">
            <w:pPr>
              <w:pStyle w:val="NormalWeb"/>
              <w:ind w:left="60" w:firstLine="270"/>
              <w:jc w:val="both"/>
              <w:rPr>
                <w:rFonts w:ascii="Calibri" w:eastAsia="Calibri" w:hAnsi="Calibri" w:cs="Calibri"/>
                <w:sz w:val="22"/>
                <w:szCs w:val="22"/>
              </w:rPr>
            </w:pPr>
            <w:r w:rsidRPr="00FD19E1">
              <w:rPr>
                <w:rFonts w:ascii="Calibri" w:eastAsia="Calibri" w:hAnsi="Calibri" w:cs="Calibri"/>
                <w:sz w:val="22"/>
                <w:szCs w:val="22"/>
              </w:rPr>
              <w:t>In recent decades, the paradigm of wastewater treatment has shifted from solely protecting receiving water bodies to developing sustainable, energy-neutral, and resource-oriented processes</w:t>
            </w:r>
            <w:r>
              <w:rPr>
                <w:rFonts w:ascii="Calibri" w:eastAsia="Calibri" w:hAnsi="Calibri" w:cs="Calibri"/>
                <w:sz w:val="22"/>
                <w:szCs w:val="22"/>
              </w:rPr>
              <w:t xml:space="preserve">. </w:t>
            </w:r>
            <w:r w:rsidR="00B97915" w:rsidRPr="00B97915">
              <w:rPr>
                <w:rFonts w:ascii="Calibri" w:eastAsia="Calibri" w:hAnsi="Calibri" w:cs="Calibri"/>
                <w:sz w:val="22"/>
                <w:szCs w:val="22"/>
              </w:rPr>
              <w:t xml:space="preserve">High Rate Activated Sludge (HRAS, A-process) systems, when integrated with anaerobic digestion, redirect a substantial fraction of organic matter to digesters, thereby enhancing methane production and contributing to energy-positive wastewater treatment. While this configuration enhances methane generation, it produces nitrogen-rich digester supernatant that, when recycled, increases the nutrient load to the main treatment line. Conventional nitrification–denitrification is unsustainable due to its high energy and carbon demand, whereas </w:t>
            </w:r>
            <w:proofErr w:type="spellStart"/>
            <w:r w:rsidR="00B97915" w:rsidRPr="00B97915">
              <w:rPr>
                <w:rFonts w:ascii="Calibri" w:eastAsia="Calibri" w:hAnsi="Calibri" w:cs="Calibri"/>
                <w:sz w:val="22"/>
                <w:szCs w:val="22"/>
              </w:rPr>
              <w:t>deammonification</w:t>
            </w:r>
            <w:proofErr w:type="spellEnd"/>
            <w:r w:rsidR="00B97915" w:rsidRPr="00B97915">
              <w:rPr>
                <w:rFonts w:ascii="Calibri" w:eastAsia="Calibri" w:hAnsi="Calibri" w:cs="Calibri"/>
                <w:sz w:val="22"/>
                <w:szCs w:val="22"/>
              </w:rPr>
              <w:t xml:space="preserve">—combining partial </w:t>
            </w:r>
            <w:proofErr w:type="spellStart"/>
            <w:r w:rsidR="00B97915" w:rsidRPr="00B97915">
              <w:rPr>
                <w:rFonts w:ascii="Calibri" w:eastAsia="Calibri" w:hAnsi="Calibri" w:cs="Calibri"/>
                <w:sz w:val="22"/>
                <w:szCs w:val="22"/>
              </w:rPr>
              <w:t>nitritation</w:t>
            </w:r>
            <w:proofErr w:type="spellEnd"/>
            <w:r w:rsidR="00B97915" w:rsidRPr="00B97915">
              <w:rPr>
                <w:rFonts w:ascii="Calibri" w:eastAsia="Calibri" w:hAnsi="Calibri" w:cs="Calibri"/>
                <w:sz w:val="22"/>
                <w:szCs w:val="22"/>
              </w:rPr>
              <w:t xml:space="preserve"> and </w:t>
            </w:r>
            <w:proofErr w:type="spellStart"/>
            <w:r w:rsidR="00B97915" w:rsidRPr="00B97915">
              <w:rPr>
                <w:rFonts w:ascii="Calibri" w:eastAsia="Calibri" w:hAnsi="Calibri" w:cs="Calibri"/>
                <w:sz w:val="22"/>
                <w:szCs w:val="22"/>
              </w:rPr>
              <w:t>Anammox</w:t>
            </w:r>
            <w:proofErr w:type="spellEnd"/>
            <w:r w:rsidR="00B97915" w:rsidRPr="00B97915">
              <w:rPr>
                <w:rFonts w:ascii="Calibri" w:eastAsia="Calibri" w:hAnsi="Calibri" w:cs="Calibri"/>
                <w:sz w:val="22"/>
                <w:szCs w:val="22"/>
              </w:rPr>
              <w:t>—offers a promising, low-energy alternative.</w:t>
            </w:r>
            <w:bookmarkStart w:id="0" w:name="_GoBack"/>
            <w:bookmarkEnd w:id="0"/>
          </w:p>
          <w:p w14:paraId="11456AF6" w14:textId="2F251458" w:rsidR="0087555B" w:rsidRDefault="0087555B" w:rsidP="0087555B">
            <w:pPr>
              <w:pStyle w:val="NormalWeb"/>
              <w:ind w:left="60" w:firstLine="270"/>
              <w:jc w:val="both"/>
              <w:rPr>
                <w:rFonts w:ascii="Calibri" w:eastAsia="Calibri" w:hAnsi="Calibri" w:cs="Calibri"/>
                <w:sz w:val="22"/>
                <w:szCs w:val="22"/>
              </w:rPr>
            </w:pPr>
            <w:proofErr w:type="spellStart"/>
            <w:r w:rsidRPr="0087555B">
              <w:rPr>
                <w:rFonts w:ascii="Calibri" w:eastAsia="Calibri" w:hAnsi="Calibri" w:cs="Calibri"/>
                <w:sz w:val="22"/>
                <w:szCs w:val="22"/>
              </w:rPr>
              <w:t>Deammonification</w:t>
            </w:r>
            <w:proofErr w:type="spellEnd"/>
            <w:r w:rsidRPr="0087555B">
              <w:rPr>
                <w:rFonts w:ascii="Calibri" w:eastAsia="Calibri" w:hAnsi="Calibri" w:cs="Calibri"/>
                <w:sz w:val="22"/>
                <w:szCs w:val="22"/>
              </w:rPr>
              <w:t xml:space="preserve">, a combined process of partial </w:t>
            </w:r>
            <w:proofErr w:type="spellStart"/>
            <w:r w:rsidRPr="0087555B">
              <w:rPr>
                <w:rFonts w:ascii="Calibri" w:eastAsia="Calibri" w:hAnsi="Calibri" w:cs="Calibri"/>
                <w:sz w:val="22"/>
                <w:szCs w:val="22"/>
              </w:rPr>
              <w:t>nitritation</w:t>
            </w:r>
            <w:proofErr w:type="spellEnd"/>
            <w:r w:rsidRPr="0087555B">
              <w:rPr>
                <w:rFonts w:ascii="Calibri" w:eastAsia="Calibri" w:hAnsi="Calibri" w:cs="Calibri"/>
                <w:sz w:val="22"/>
                <w:szCs w:val="22"/>
              </w:rPr>
              <w:t xml:space="preserve"> and anaerobic ammonium oxidation (</w:t>
            </w:r>
            <w:proofErr w:type="spellStart"/>
            <w:r w:rsidRPr="0087555B">
              <w:rPr>
                <w:rFonts w:ascii="Calibri" w:eastAsia="Calibri" w:hAnsi="Calibri" w:cs="Calibri"/>
                <w:sz w:val="22"/>
                <w:szCs w:val="22"/>
              </w:rPr>
              <w:t>Anammox</w:t>
            </w:r>
            <w:proofErr w:type="spellEnd"/>
            <w:r w:rsidRPr="0087555B">
              <w:rPr>
                <w:rFonts w:ascii="Calibri" w:eastAsia="Calibri" w:hAnsi="Calibri" w:cs="Calibri"/>
                <w:sz w:val="22"/>
                <w:szCs w:val="22"/>
              </w:rPr>
              <w:t xml:space="preserve">), has emerged as a promising alternative due to its reduced oxygen demand, lower sludge yield, and negligible greenhouse gas emissions. Although extensively demonstrated in </w:t>
            </w:r>
            <w:proofErr w:type="spellStart"/>
            <w:r w:rsidRPr="0087555B">
              <w:rPr>
                <w:rFonts w:ascii="Calibri" w:eastAsia="Calibri" w:hAnsi="Calibri" w:cs="Calibri"/>
                <w:sz w:val="22"/>
                <w:szCs w:val="22"/>
              </w:rPr>
              <w:t>sidestream</w:t>
            </w:r>
            <w:proofErr w:type="spellEnd"/>
            <w:r w:rsidRPr="0087555B">
              <w:rPr>
                <w:rFonts w:ascii="Calibri" w:eastAsia="Calibri" w:hAnsi="Calibri" w:cs="Calibri"/>
                <w:sz w:val="22"/>
                <w:szCs w:val="22"/>
              </w:rPr>
              <w:t xml:space="preserve"> treatment in developed countries, the application of </w:t>
            </w:r>
            <w:proofErr w:type="spellStart"/>
            <w:r w:rsidRPr="0087555B">
              <w:rPr>
                <w:rFonts w:ascii="Calibri" w:eastAsia="Calibri" w:hAnsi="Calibri" w:cs="Calibri"/>
                <w:sz w:val="22"/>
                <w:szCs w:val="22"/>
              </w:rPr>
              <w:t>deammonification</w:t>
            </w:r>
            <w:proofErr w:type="spellEnd"/>
            <w:r w:rsidRPr="0087555B">
              <w:rPr>
                <w:rFonts w:ascii="Calibri" w:eastAsia="Calibri" w:hAnsi="Calibri" w:cs="Calibri"/>
                <w:sz w:val="22"/>
                <w:szCs w:val="22"/>
              </w:rPr>
              <w:t xml:space="preserve"> to HRAS digester supernatant remains insufficiently explored. </w:t>
            </w:r>
          </w:p>
          <w:p w14:paraId="229D9DE0" w14:textId="115F73FC" w:rsidR="00712202" w:rsidRPr="0002519B" w:rsidRDefault="0087555B" w:rsidP="00712202">
            <w:pPr>
              <w:pStyle w:val="NormalWeb"/>
              <w:ind w:left="60" w:firstLine="270"/>
              <w:jc w:val="both"/>
              <w:rPr>
                <w:rFonts w:ascii="Calibri" w:eastAsia="Calibri" w:hAnsi="Calibri" w:cs="Calibri"/>
                <w:sz w:val="22"/>
                <w:szCs w:val="22"/>
              </w:rPr>
            </w:pPr>
            <w:r>
              <w:rPr>
                <w:rFonts w:ascii="Calibri" w:eastAsia="Calibri" w:hAnsi="Calibri" w:cs="Calibri"/>
                <w:sz w:val="22"/>
                <w:szCs w:val="22"/>
              </w:rPr>
              <w:t>T</w:t>
            </w:r>
            <w:r w:rsidRPr="0087555B">
              <w:rPr>
                <w:rFonts w:ascii="Calibri" w:eastAsia="Calibri" w:hAnsi="Calibri" w:cs="Calibri"/>
                <w:sz w:val="22"/>
                <w:szCs w:val="22"/>
              </w:rPr>
              <w:t xml:space="preserve">his research proposes </w:t>
            </w:r>
            <w:r w:rsidR="00712202">
              <w:rPr>
                <w:rFonts w:ascii="Calibri" w:eastAsia="Calibri" w:hAnsi="Calibri" w:cs="Calibri"/>
                <w:sz w:val="22"/>
                <w:szCs w:val="22"/>
              </w:rPr>
              <w:t>evaluating</w:t>
            </w:r>
            <w:r w:rsidRPr="0087555B">
              <w:rPr>
                <w:rFonts w:ascii="Calibri" w:eastAsia="Calibri" w:hAnsi="Calibri" w:cs="Calibri"/>
                <w:sz w:val="22"/>
                <w:szCs w:val="22"/>
              </w:rPr>
              <w:t xml:space="preserve"> HRAS digester supernatant treatment through a pilot-scale Moving Bed Biofilm Reactor (MBBR) </w:t>
            </w:r>
            <w:proofErr w:type="spellStart"/>
            <w:r w:rsidRPr="0087555B">
              <w:rPr>
                <w:rFonts w:ascii="Calibri" w:eastAsia="Calibri" w:hAnsi="Calibri" w:cs="Calibri"/>
                <w:sz w:val="22"/>
                <w:szCs w:val="22"/>
              </w:rPr>
              <w:t>deammonification</w:t>
            </w:r>
            <w:proofErr w:type="spellEnd"/>
            <w:r w:rsidRPr="0087555B">
              <w:rPr>
                <w:rFonts w:ascii="Calibri" w:eastAsia="Calibri" w:hAnsi="Calibri" w:cs="Calibri"/>
                <w:sz w:val="22"/>
                <w:szCs w:val="22"/>
              </w:rPr>
              <w:t xml:space="preserve"> system. Particular emphasis will be placed on the start-up </w:t>
            </w:r>
            <w:r w:rsidR="0002519B">
              <w:rPr>
                <w:rFonts w:ascii="Calibri" w:eastAsia="Calibri" w:hAnsi="Calibri" w:cs="Calibri"/>
                <w:sz w:val="22"/>
                <w:szCs w:val="22"/>
              </w:rPr>
              <w:t xml:space="preserve">and enrichment </w:t>
            </w:r>
            <w:r w:rsidRPr="0087555B">
              <w:rPr>
                <w:rFonts w:ascii="Calibri" w:eastAsia="Calibri" w:hAnsi="Calibri" w:cs="Calibri"/>
                <w:sz w:val="22"/>
                <w:szCs w:val="22"/>
              </w:rPr>
              <w:t xml:space="preserve">phases, which represent critical determinants of long-term process stability and efficiency. The start-up of </w:t>
            </w:r>
            <w:proofErr w:type="spellStart"/>
            <w:r w:rsidRPr="0087555B">
              <w:rPr>
                <w:rFonts w:ascii="Calibri" w:eastAsia="Calibri" w:hAnsi="Calibri" w:cs="Calibri"/>
                <w:sz w:val="22"/>
                <w:szCs w:val="22"/>
              </w:rPr>
              <w:t>deammonification</w:t>
            </w:r>
            <w:proofErr w:type="spellEnd"/>
            <w:r w:rsidRPr="0087555B">
              <w:rPr>
                <w:rFonts w:ascii="Calibri" w:eastAsia="Calibri" w:hAnsi="Calibri" w:cs="Calibri"/>
                <w:sz w:val="22"/>
                <w:szCs w:val="22"/>
              </w:rPr>
              <w:t xml:space="preserve"> systems is challenged by the inherently slow growth of </w:t>
            </w:r>
            <w:proofErr w:type="spellStart"/>
            <w:r w:rsidRPr="0087555B">
              <w:rPr>
                <w:rFonts w:ascii="Calibri" w:eastAsia="Calibri" w:hAnsi="Calibri" w:cs="Calibri"/>
                <w:sz w:val="22"/>
                <w:szCs w:val="22"/>
              </w:rPr>
              <w:t>Anammox</w:t>
            </w:r>
            <w:proofErr w:type="spellEnd"/>
            <w:r w:rsidRPr="0087555B">
              <w:rPr>
                <w:rFonts w:ascii="Calibri" w:eastAsia="Calibri" w:hAnsi="Calibri" w:cs="Calibri"/>
                <w:sz w:val="22"/>
                <w:szCs w:val="22"/>
              </w:rPr>
              <w:t xml:space="preserve"> bacteria, the need for appropriate biofilm development, and the sensitivity of microbial consortia to operational fluctuations, such as dissolved oxygen (DO) concentration and nitrite accumulation. </w:t>
            </w:r>
            <w:r w:rsidR="00F113B9">
              <w:rPr>
                <w:rFonts w:ascii="Calibri" w:eastAsia="Calibri" w:hAnsi="Calibri" w:cs="Calibri"/>
                <w:sz w:val="22"/>
                <w:szCs w:val="22"/>
              </w:rPr>
              <w:t xml:space="preserve"> </w:t>
            </w:r>
            <w:r w:rsidR="00B02935" w:rsidRPr="00B02935">
              <w:rPr>
                <w:rFonts w:ascii="Calibri" w:eastAsia="Calibri" w:hAnsi="Calibri" w:cs="Calibri"/>
                <w:sz w:val="22"/>
                <w:szCs w:val="22"/>
              </w:rPr>
              <w:t>Therefore, the proposed study will implement</w:t>
            </w:r>
            <w:r w:rsidR="00B02935">
              <w:rPr>
                <w:rFonts w:ascii="Calibri" w:eastAsia="Calibri" w:hAnsi="Calibri" w:cs="Calibri"/>
                <w:sz w:val="22"/>
                <w:szCs w:val="22"/>
              </w:rPr>
              <w:t xml:space="preserve"> a systematic start-up strategy.</w:t>
            </w:r>
          </w:p>
          <w:p w14:paraId="3AFAE38A" w14:textId="372E7563" w:rsidR="00F113B9" w:rsidRDefault="0002519B" w:rsidP="00F113B9">
            <w:pPr>
              <w:pStyle w:val="NormalWeb"/>
              <w:ind w:left="60" w:firstLine="270"/>
            </w:pPr>
            <w:r w:rsidRPr="0002519B">
              <w:rPr>
                <w:rFonts w:ascii="Calibri" w:eastAsia="Calibri" w:hAnsi="Calibri" w:cs="Calibri"/>
                <w:sz w:val="22"/>
                <w:szCs w:val="22"/>
              </w:rPr>
              <w:t>Overall, this project aims to establish a scientifically rigorous framework for</w:t>
            </w:r>
            <w:r w:rsidR="00712202">
              <w:rPr>
                <w:rFonts w:ascii="Calibri" w:eastAsia="Calibri" w:hAnsi="Calibri" w:cs="Calibri"/>
                <w:sz w:val="22"/>
                <w:szCs w:val="22"/>
              </w:rPr>
              <w:t xml:space="preserve"> the start-up and operation of lab</w:t>
            </w:r>
            <w:r w:rsidRPr="0002519B">
              <w:rPr>
                <w:rFonts w:ascii="Calibri" w:eastAsia="Calibri" w:hAnsi="Calibri" w:cs="Calibri"/>
                <w:sz w:val="22"/>
                <w:szCs w:val="22"/>
              </w:rPr>
              <w:t xml:space="preserve">-scale MBBR </w:t>
            </w:r>
            <w:proofErr w:type="spellStart"/>
            <w:r w:rsidRPr="0002519B">
              <w:rPr>
                <w:rFonts w:ascii="Calibri" w:eastAsia="Calibri" w:hAnsi="Calibri" w:cs="Calibri"/>
                <w:sz w:val="22"/>
                <w:szCs w:val="22"/>
              </w:rPr>
              <w:t>deammonification</w:t>
            </w:r>
            <w:proofErr w:type="spellEnd"/>
            <w:r w:rsidRPr="0002519B">
              <w:rPr>
                <w:rFonts w:ascii="Calibri" w:eastAsia="Calibri" w:hAnsi="Calibri" w:cs="Calibri"/>
                <w:sz w:val="22"/>
                <w:szCs w:val="22"/>
              </w:rPr>
              <w:t xml:space="preserve"> systems, thereby contributing to the sustainable evolution of wastewater treatment technologies.</w:t>
            </w:r>
            <w:r w:rsidR="00B02935">
              <w:rPr>
                <w:rFonts w:ascii="Calibri" w:eastAsia="Calibri" w:hAnsi="Calibri" w:cs="Calibri"/>
                <w:sz w:val="22"/>
                <w:szCs w:val="22"/>
              </w:rPr>
              <w:t xml:space="preserve"> </w:t>
            </w:r>
            <w:r w:rsidR="00FD19E1" w:rsidRPr="00FD19E1">
              <w:rPr>
                <w:rFonts w:ascii="Calibri" w:eastAsia="Calibri" w:hAnsi="Calibri" w:cs="Calibri"/>
                <w:sz w:val="22"/>
                <w:szCs w:val="22"/>
              </w:rPr>
              <w:t xml:space="preserve">The pilot system will be systematically assessed in terms of nitrogen removal efficiency, operational stability, and microbial community dynamics. </w:t>
            </w:r>
          </w:p>
          <w:p w14:paraId="086C0E37" w14:textId="77777777" w:rsidR="009F02E1" w:rsidRDefault="009F2D43" w:rsidP="00F113B9">
            <w:pPr>
              <w:pStyle w:val="TableParagraph"/>
              <w:ind w:left="60" w:firstLine="270"/>
            </w:pPr>
            <w:r w:rsidRPr="009F2D43">
              <w:t xml:space="preserve">The study will be conducted in a sequencing batch reactor system equipped with dissolved oxygen (DO), pH, and temperature monitoring probes. The reactor will be fed with ammonia, and process efficiency will be monitored through daily measurements of influent and effluent ammonium (NH₄⁺-N), nitrite (NO₂⁻-N), and nitrate (NO₃⁻-N). Enrichment will be evaluated using quantitative real-time polymerase chain reaction (qPCR) measurements. </w:t>
            </w:r>
          </w:p>
          <w:p w14:paraId="305ABE2B" w14:textId="7B4E5DA9" w:rsidR="00F113B9" w:rsidRDefault="00F113B9" w:rsidP="00F113B9">
            <w:pPr>
              <w:pStyle w:val="TableParagraph"/>
              <w:ind w:left="60" w:firstLine="270"/>
            </w:pPr>
          </w:p>
        </w:tc>
      </w:tr>
      <w:tr w:rsidR="009F02E1" w14:paraId="789A1E03" w14:textId="77777777">
        <w:trPr>
          <w:trHeight w:val="2911"/>
        </w:trPr>
        <w:tc>
          <w:tcPr>
            <w:tcW w:w="9710" w:type="dxa"/>
            <w:gridSpan w:val="4"/>
          </w:tcPr>
          <w:p w14:paraId="03218C10" w14:textId="77777777" w:rsidR="009F02E1" w:rsidRDefault="004F6E07">
            <w:pPr>
              <w:pStyle w:val="TableParagraph"/>
              <w:spacing w:before="119" w:line="268" w:lineRule="exact"/>
              <w:rPr>
                <w:b/>
              </w:rPr>
            </w:pPr>
            <w:r>
              <w:rPr>
                <w:b/>
              </w:rPr>
              <w:lastRenderedPageBreak/>
              <w:t>Hardware/Software/Lab/Equipment</w:t>
            </w:r>
            <w:r>
              <w:rPr>
                <w:b/>
                <w:spacing w:val="-9"/>
              </w:rPr>
              <w:t xml:space="preserve"> </w:t>
            </w:r>
            <w:r>
              <w:rPr>
                <w:b/>
              </w:rPr>
              <w:t>Requirements:</w:t>
            </w:r>
          </w:p>
          <w:p w14:paraId="39070254" w14:textId="1A62AD5B" w:rsidR="009F02E1" w:rsidRDefault="004F6E07">
            <w:pPr>
              <w:pStyle w:val="TableParagraph"/>
              <w:numPr>
                <w:ilvl w:val="0"/>
                <w:numId w:val="1"/>
              </w:numPr>
              <w:tabs>
                <w:tab w:val="left" w:pos="789"/>
                <w:tab w:val="left" w:pos="790"/>
              </w:tabs>
              <w:spacing w:line="279" w:lineRule="exact"/>
              <w:ind w:hanging="361"/>
              <w:rPr>
                <w:b/>
              </w:rPr>
            </w:pPr>
            <w:proofErr w:type="spellStart"/>
            <w:r>
              <w:rPr>
                <w:b/>
              </w:rPr>
              <w:t>Plexiglass</w:t>
            </w:r>
            <w:proofErr w:type="spellEnd"/>
            <w:r>
              <w:rPr>
                <w:b/>
                <w:spacing w:val="-3"/>
              </w:rPr>
              <w:t xml:space="preserve"> </w:t>
            </w:r>
            <w:r>
              <w:rPr>
                <w:b/>
              </w:rPr>
              <w:t>reactor</w:t>
            </w:r>
            <w:r>
              <w:rPr>
                <w:b/>
                <w:spacing w:val="-4"/>
              </w:rPr>
              <w:t xml:space="preserve"> </w:t>
            </w:r>
            <w:proofErr w:type="gramStart"/>
            <w:r>
              <w:rPr>
                <w:b/>
              </w:rPr>
              <w:t>(</w:t>
            </w:r>
            <w:r>
              <w:rPr>
                <w:b/>
                <w:spacing w:val="-2"/>
              </w:rPr>
              <w:t xml:space="preserve"> </w:t>
            </w:r>
            <w:r w:rsidR="00735703">
              <w:rPr>
                <w:b/>
              </w:rPr>
              <w:t>19</w:t>
            </w:r>
            <w:proofErr w:type="gramEnd"/>
            <w:r w:rsidR="00A63BB9">
              <w:rPr>
                <w:b/>
              </w:rPr>
              <w:t xml:space="preserve"> </w:t>
            </w:r>
            <w:r>
              <w:rPr>
                <w:b/>
              </w:rPr>
              <w:t>L</w:t>
            </w:r>
            <w:r>
              <w:rPr>
                <w:b/>
                <w:spacing w:val="-2"/>
              </w:rPr>
              <w:t xml:space="preserve"> </w:t>
            </w:r>
            <w:r>
              <w:rPr>
                <w:b/>
              </w:rPr>
              <w:t>)</w:t>
            </w:r>
          </w:p>
          <w:p w14:paraId="5CF1130E" w14:textId="6B6964B9" w:rsidR="009F02E1" w:rsidRDefault="004F6E07">
            <w:pPr>
              <w:pStyle w:val="TableParagraph"/>
              <w:numPr>
                <w:ilvl w:val="0"/>
                <w:numId w:val="1"/>
              </w:numPr>
              <w:tabs>
                <w:tab w:val="left" w:pos="789"/>
                <w:tab w:val="left" w:pos="790"/>
              </w:tabs>
              <w:ind w:hanging="361"/>
            </w:pPr>
            <w:r>
              <w:t>DO,</w:t>
            </w:r>
            <w:r>
              <w:rPr>
                <w:spacing w:val="-2"/>
              </w:rPr>
              <w:t xml:space="preserve"> </w:t>
            </w:r>
            <w:r>
              <w:t>pH</w:t>
            </w:r>
            <w:r>
              <w:rPr>
                <w:spacing w:val="-2"/>
              </w:rPr>
              <w:t xml:space="preserve"> </w:t>
            </w:r>
            <w:r>
              <w:t>probes,</w:t>
            </w:r>
            <w:r>
              <w:rPr>
                <w:spacing w:val="-3"/>
              </w:rPr>
              <w:t xml:space="preserve"> </w:t>
            </w:r>
            <w:r>
              <w:t>temperature transmitter</w:t>
            </w:r>
            <w:r>
              <w:rPr>
                <w:spacing w:val="-2"/>
              </w:rPr>
              <w:t xml:space="preserve"> </w:t>
            </w:r>
            <w:r>
              <w:t>(</w:t>
            </w:r>
            <w:proofErr w:type="spellStart"/>
            <w:r>
              <w:t>Hach</w:t>
            </w:r>
            <w:proofErr w:type="spellEnd"/>
            <w:r w:rsidR="00A63BB9">
              <w:t xml:space="preserve"> Lange</w:t>
            </w:r>
            <w:r>
              <w:t>,</w:t>
            </w:r>
            <w:r>
              <w:rPr>
                <w:spacing w:val="-4"/>
              </w:rPr>
              <w:t xml:space="preserve"> </w:t>
            </w:r>
            <w:r w:rsidR="00A63BB9">
              <w:t>Multi-parameter</w:t>
            </w:r>
            <w:r>
              <w:t>)</w:t>
            </w:r>
          </w:p>
          <w:p w14:paraId="2774D5F5" w14:textId="77777777" w:rsidR="009F02E1" w:rsidRDefault="004F6E07">
            <w:pPr>
              <w:pStyle w:val="TableParagraph"/>
              <w:numPr>
                <w:ilvl w:val="0"/>
                <w:numId w:val="1"/>
              </w:numPr>
              <w:tabs>
                <w:tab w:val="left" w:pos="789"/>
                <w:tab w:val="left" w:pos="790"/>
              </w:tabs>
              <w:spacing w:before="1"/>
              <w:ind w:hanging="361"/>
            </w:pPr>
            <w:r>
              <w:t>Peristaltic</w:t>
            </w:r>
            <w:r>
              <w:rPr>
                <w:spacing w:val="-1"/>
              </w:rPr>
              <w:t xml:space="preserve"> </w:t>
            </w:r>
            <w:r>
              <w:t>pumps</w:t>
            </w:r>
            <w:r>
              <w:rPr>
                <w:spacing w:val="49"/>
              </w:rPr>
              <w:t xml:space="preserve"> </w:t>
            </w:r>
            <w:r>
              <w:t>(</w:t>
            </w:r>
            <w:proofErr w:type="spellStart"/>
            <w:r>
              <w:t>Prodoz</w:t>
            </w:r>
            <w:proofErr w:type="spellEnd"/>
            <w:r>
              <w:rPr>
                <w:spacing w:val="-4"/>
              </w:rPr>
              <w:t xml:space="preserve"> </w:t>
            </w:r>
            <w:r>
              <w:t>PRS-7)</w:t>
            </w:r>
          </w:p>
          <w:p w14:paraId="4840D1A0" w14:textId="77777777" w:rsidR="009F02E1" w:rsidRDefault="004F6E07">
            <w:pPr>
              <w:pStyle w:val="TableParagraph"/>
              <w:numPr>
                <w:ilvl w:val="0"/>
                <w:numId w:val="1"/>
              </w:numPr>
              <w:tabs>
                <w:tab w:val="left" w:pos="789"/>
                <w:tab w:val="left" w:pos="790"/>
              </w:tabs>
              <w:ind w:hanging="361"/>
            </w:pPr>
            <w:r>
              <w:t>Pressure</w:t>
            </w:r>
            <w:r>
              <w:rPr>
                <w:spacing w:val="-3"/>
              </w:rPr>
              <w:t xml:space="preserve"> </w:t>
            </w:r>
            <w:r>
              <w:t>Transducer</w:t>
            </w:r>
            <w:r>
              <w:rPr>
                <w:spacing w:val="-3"/>
              </w:rPr>
              <w:t xml:space="preserve"> </w:t>
            </w:r>
            <w:r>
              <w:t>(</w:t>
            </w:r>
            <w:proofErr w:type="spellStart"/>
            <w:r>
              <w:t>Endress</w:t>
            </w:r>
            <w:proofErr w:type="spellEnd"/>
            <w:r>
              <w:rPr>
                <w:spacing w:val="-3"/>
              </w:rPr>
              <w:t xml:space="preserve"> </w:t>
            </w:r>
            <w:r>
              <w:t>Hauser)</w:t>
            </w:r>
          </w:p>
          <w:p w14:paraId="79B6B4BF" w14:textId="6E8801BD" w:rsidR="009F02E1" w:rsidRDefault="00735703" w:rsidP="00A63BB9">
            <w:pPr>
              <w:pStyle w:val="TableParagraph"/>
              <w:numPr>
                <w:ilvl w:val="0"/>
                <w:numId w:val="1"/>
              </w:numPr>
              <w:tabs>
                <w:tab w:val="left" w:pos="789"/>
                <w:tab w:val="left" w:pos="790"/>
              </w:tabs>
              <w:spacing w:before="1" w:line="279" w:lineRule="exact"/>
            </w:pPr>
            <w:r>
              <w:t xml:space="preserve">Mechanic </w:t>
            </w:r>
            <w:r w:rsidR="004F6E07">
              <w:t>stirrer</w:t>
            </w:r>
            <w:r w:rsidR="004F6E07">
              <w:rPr>
                <w:spacing w:val="-3"/>
              </w:rPr>
              <w:t xml:space="preserve"> </w:t>
            </w:r>
            <w:r w:rsidR="004F6E07">
              <w:t>(</w:t>
            </w:r>
            <w:proofErr w:type="spellStart"/>
            <w:r w:rsidR="00A63BB9" w:rsidRPr="00A63BB9">
              <w:t>WiseStir</w:t>
            </w:r>
            <w:proofErr w:type="spellEnd"/>
            <w:r w:rsidR="00A63BB9" w:rsidRPr="00A63BB9">
              <w:t>, HS-50A</w:t>
            </w:r>
            <w:r w:rsidR="004F6E07">
              <w:t>)</w:t>
            </w:r>
          </w:p>
          <w:p w14:paraId="71410A7B" w14:textId="148EE0BC" w:rsidR="009F02E1" w:rsidRDefault="004F6E07" w:rsidP="00A63BB9">
            <w:pPr>
              <w:pStyle w:val="TableParagraph"/>
              <w:numPr>
                <w:ilvl w:val="0"/>
                <w:numId w:val="1"/>
              </w:numPr>
              <w:tabs>
                <w:tab w:val="left" w:pos="789"/>
                <w:tab w:val="left" w:pos="790"/>
              </w:tabs>
              <w:spacing w:line="279" w:lineRule="exact"/>
            </w:pPr>
            <w:r>
              <w:t>Air</w:t>
            </w:r>
            <w:r>
              <w:rPr>
                <w:spacing w:val="-2"/>
              </w:rPr>
              <w:t xml:space="preserve"> </w:t>
            </w:r>
            <w:r>
              <w:t>pump</w:t>
            </w:r>
            <w:r>
              <w:rPr>
                <w:spacing w:val="-2"/>
              </w:rPr>
              <w:t xml:space="preserve"> </w:t>
            </w:r>
            <w:r>
              <w:t>(</w:t>
            </w:r>
            <w:r w:rsidR="00A63BB9" w:rsidRPr="00A63BB9">
              <w:t>SEBO, SB-988</w:t>
            </w:r>
            <w:r>
              <w:t>)</w:t>
            </w:r>
          </w:p>
          <w:p w14:paraId="673BFDB4" w14:textId="77777777" w:rsidR="009F02E1" w:rsidRDefault="004F6E07">
            <w:pPr>
              <w:pStyle w:val="TableParagraph"/>
              <w:numPr>
                <w:ilvl w:val="0"/>
                <w:numId w:val="1"/>
              </w:numPr>
              <w:tabs>
                <w:tab w:val="left" w:pos="789"/>
                <w:tab w:val="left" w:pos="790"/>
              </w:tabs>
              <w:ind w:hanging="361"/>
            </w:pPr>
            <w:r>
              <w:t>Timers</w:t>
            </w:r>
            <w:r>
              <w:rPr>
                <w:spacing w:val="-2"/>
              </w:rPr>
              <w:t xml:space="preserve"> </w:t>
            </w:r>
            <w:r>
              <w:t>(Timer,</w:t>
            </w:r>
            <w:r>
              <w:rPr>
                <w:spacing w:val="-2"/>
              </w:rPr>
              <w:t xml:space="preserve"> </w:t>
            </w:r>
            <w:proofErr w:type="spellStart"/>
            <w:r>
              <w:t>Ledx</w:t>
            </w:r>
            <w:proofErr w:type="spellEnd"/>
            <w:r>
              <w:t>)</w:t>
            </w:r>
          </w:p>
          <w:p w14:paraId="0380C753" w14:textId="423106A7" w:rsidR="009F02E1" w:rsidRDefault="004F6E07">
            <w:pPr>
              <w:pStyle w:val="TableParagraph"/>
              <w:numPr>
                <w:ilvl w:val="0"/>
                <w:numId w:val="1"/>
              </w:numPr>
              <w:tabs>
                <w:tab w:val="left" w:pos="789"/>
                <w:tab w:val="left" w:pos="790"/>
              </w:tabs>
              <w:spacing w:before="1"/>
              <w:ind w:hanging="361"/>
            </w:pPr>
            <w:r>
              <w:t>Dual</w:t>
            </w:r>
            <w:r>
              <w:rPr>
                <w:spacing w:val="-2"/>
              </w:rPr>
              <w:t xml:space="preserve"> </w:t>
            </w:r>
            <w:r>
              <w:t>injection</w:t>
            </w:r>
            <w:r>
              <w:rPr>
                <w:spacing w:val="-2"/>
              </w:rPr>
              <w:t xml:space="preserve"> </w:t>
            </w:r>
            <w:r>
              <w:t>(cation</w:t>
            </w:r>
            <w:r>
              <w:rPr>
                <w:spacing w:val="-3"/>
              </w:rPr>
              <w:t xml:space="preserve"> </w:t>
            </w:r>
            <w:r>
              <w:t>and</w:t>
            </w:r>
            <w:r>
              <w:rPr>
                <w:spacing w:val="-2"/>
              </w:rPr>
              <w:t xml:space="preserve"> </w:t>
            </w:r>
            <w:r>
              <w:t>anion)</w:t>
            </w:r>
            <w:r>
              <w:rPr>
                <w:spacing w:val="-2"/>
              </w:rPr>
              <w:t xml:space="preserve"> </w:t>
            </w:r>
            <w:r>
              <w:t>ion</w:t>
            </w:r>
            <w:r>
              <w:rPr>
                <w:spacing w:val="-4"/>
              </w:rPr>
              <w:t xml:space="preserve"> </w:t>
            </w:r>
            <w:r w:rsidR="00A63BB9">
              <w:t>chromatograph</w:t>
            </w:r>
            <w:r>
              <w:rPr>
                <w:spacing w:val="-1"/>
              </w:rPr>
              <w:t xml:space="preserve"> </w:t>
            </w:r>
            <w:r>
              <w:t>(</w:t>
            </w:r>
            <w:proofErr w:type="spellStart"/>
            <w:r>
              <w:t>Schimadzu</w:t>
            </w:r>
            <w:proofErr w:type="spellEnd"/>
            <w:r>
              <w:rPr>
                <w:spacing w:val="-2"/>
              </w:rPr>
              <w:t xml:space="preserve"> </w:t>
            </w:r>
            <w:r>
              <w:t>SIL-10AP)</w:t>
            </w:r>
          </w:p>
          <w:p w14:paraId="7E6B61F6" w14:textId="77777777" w:rsidR="009F02E1" w:rsidRDefault="004F6E07">
            <w:pPr>
              <w:pStyle w:val="TableParagraph"/>
              <w:numPr>
                <w:ilvl w:val="0"/>
                <w:numId w:val="1"/>
              </w:numPr>
              <w:tabs>
                <w:tab w:val="left" w:pos="789"/>
                <w:tab w:val="left" w:pos="790"/>
              </w:tabs>
              <w:spacing w:before="1" w:line="261" w:lineRule="exact"/>
              <w:ind w:hanging="361"/>
            </w:pPr>
            <w:proofErr w:type="spellStart"/>
            <w:r>
              <w:t>Thermoreactor</w:t>
            </w:r>
            <w:proofErr w:type="spellEnd"/>
          </w:p>
        </w:tc>
      </w:tr>
      <w:tr w:rsidR="009F02E1" w14:paraId="048E2AF7" w14:textId="77777777">
        <w:trPr>
          <w:trHeight w:val="1341"/>
        </w:trPr>
        <w:tc>
          <w:tcPr>
            <w:tcW w:w="9710" w:type="dxa"/>
            <w:gridSpan w:val="4"/>
            <w:tcBorders>
              <w:bottom w:val="single" w:sz="4" w:space="0" w:color="000000"/>
            </w:tcBorders>
          </w:tcPr>
          <w:p w14:paraId="4B7E5ED6" w14:textId="77777777" w:rsidR="009F02E1" w:rsidRDefault="004F6E07">
            <w:pPr>
              <w:pStyle w:val="TableParagraph"/>
              <w:spacing w:line="268" w:lineRule="exact"/>
              <w:jc w:val="both"/>
              <w:rPr>
                <w:b/>
              </w:rPr>
            </w:pPr>
            <w:r>
              <w:rPr>
                <w:b/>
              </w:rPr>
              <w:t>Development</w:t>
            </w:r>
            <w:r>
              <w:rPr>
                <w:b/>
                <w:spacing w:val="-5"/>
              </w:rPr>
              <w:t xml:space="preserve"> </w:t>
            </w:r>
            <w:r>
              <w:rPr>
                <w:b/>
              </w:rPr>
              <w:t>Plan:</w:t>
            </w:r>
          </w:p>
          <w:p w14:paraId="4A091A6C" w14:textId="1A8D07CA" w:rsidR="009F02E1" w:rsidRDefault="004F6E07">
            <w:pPr>
              <w:pStyle w:val="TableParagraph"/>
              <w:ind w:right="48"/>
              <w:jc w:val="both"/>
            </w:pPr>
            <w:r>
              <w:t>The</w:t>
            </w:r>
            <w:r>
              <w:rPr>
                <w:spacing w:val="-2"/>
              </w:rPr>
              <w:t xml:space="preserve"> </w:t>
            </w:r>
            <w:r>
              <w:t>thesis</w:t>
            </w:r>
            <w:r>
              <w:rPr>
                <w:spacing w:val="-2"/>
              </w:rPr>
              <w:t xml:space="preserve"> </w:t>
            </w:r>
            <w:r>
              <w:t>will</w:t>
            </w:r>
            <w:r>
              <w:rPr>
                <w:spacing w:val="-5"/>
              </w:rPr>
              <w:t xml:space="preserve"> </w:t>
            </w:r>
            <w:r>
              <w:t>be</w:t>
            </w:r>
            <w:r>
              <w:rPr>
                <w:spacing w:val="-4"/>
              </w:rPr>
              <w:t xml:space="preserve"> </w:t>
            </w:r>
            <w:r>
              <w:t>managed</w:t>
            </w:r>
            <w:r>
              <w:rPr>
                <w:spacing w:val="-5"/>
              </w:rPr>
              <w:t xml:space="preserve"> </w:t>
            </w:r>
            <w:r>
              <w:t>according</w:t>
            </w:r>
            <w:r>
              <w:rPr>
                <w:spacing w:val="-3"/>
              </w:rPr>
              <w:t xml:space="preserve"> </w:t>
            </w:r>
            <w:r>
              <w:t>to</w:t>
            </w:r>
            <w:r>
              <w:rPr>
                <w:spacing w:val="-3"/>
              </w:rPr>
              <w:t xml:space="preserve"> </w:t>
            </w:r>
            <w:r>
              <w:t>the</w:t>
            </w:r>
            <w:r>
              <w:rPr>
                <w:spacing w:val="-4"/>
              </w:rPr>
              <w:t xml:space="preserve"> </w:t>
            </w:r>
            <w:r>
              <w:t>work</w:t>
            </w:r>
            <w:r>
              <w:rPr>
                <w:spacing w:val="-2"/>
              </w:rPr>
              <w:t xml:space="preserve"> </w:t>
            </w:r>
            <w:r>
              <w:t>schedule</w:t>
            </w:r>
            <w:r>
              <w:rPr>
                <w:spacing w:val="-2"/>
              </w:rPr>
              <w:t xml:space="preserve"> </w:t>
            </w:r>
            <w:r>
              <w:t>below.</w:t>
            </w:r>
            <w:r>
              <w:rPr>
                <w:spacing w:val="-2"/>
              </w:rPr>
              <w:t xml:space="preserve"> </w:t>
            </w:r>
            <w:r>
              <w:t>At</w:t>
            </w:r>
            <w:r>
              <w:rPr>
                <w:spacing w:val="-5"/>
              </w:rPr>
              <w:t xml:space="preserve"> </w:t>
            </w:r>
            <w:r>
              <w:t>the</w:t>
            </w:r>
            <w:r>
              <w:rPr>
                <w:spacing w:val="-2"/>
              </w:rPr>
              <w:t xml:space="preserve"> </w:t>
            </w:r>
            <w:r>
              <w:t>end</w:t>
            </w:r>
            <w:r>
              <w:rPr>
                <w:spacing w:val="-6"/>
              </w:rPr>
              <w:t xml:space="preserve"> </w:t>
            </w:r>
            <w:r>
              <w:t>of</w:t>
            </w:r>
            <w:r>
              <w:rPr>
                <w:spacing w:val="-5"/>
              </w:rPr>
              <w:t xml:space="preserve"> </w:t>
            </w:r>
            <w:r>
              <w:t>this</w:t>
            </w:r>
            <w:r>
              <w:rPr>
                <w:spacing w:val="-2"/>
              </w:rPr>
              <w:t xml:space="preserve"> </w:t>
            </w:r>
            <w:r>
              <w:t>thesis,</w:t>
            </w:r>
            <w:r>
              <w:rPr>
                <w:spacing w:val="-3"/>
              </w:rPr>
              <w:t xml:space="preserve"> </w:t>
            </w:r>
            <w:r>
              <w:t>it</w:t>
            </w:r>
            <w:r>
              <w:rPr>
                <w:spacing w:val="-2"/>
              </w:rPr>
              <w:t xml:space="preserve"> </w:t>
            </w:r>
            <w:r>
              <w:t>is</w:t>
            </w:r>
            <w:r>
              <w:rPr>
                <w:spacing w:val="-5"/>
              </w:rPr>
              <w:t xml:space="preserve"> </w:t>
            </w:r>
            <w:r>
              <w:t>expected</w:t>
            </w:r>
            <w:r>
              <w:rPr>
                <w:spacing w:val="-5"/>
              </w:rPr>
              <w:t xml:space="preserve"> </w:t>
            </w:r>
            <w:r>
              <w:t>to</w:t>
            </w:r>
            <w:r>
              <w:rPr>
                <w:spacing w:val="-47"/>
              </w:rPr>
              <w:t xml:space="preserve"> </w:t>
            </w:r>
            <w:r>
              <w:rPr>
                <w:spacing w:val="-1"/>
              </w:rPr>
              <w:t>have</w:t>
            </w:r>
            <w:r>
              <w:rPr>
                <w:spacing w:val="-11"/>
              </w:rPr>
              <w:t xml:space="preserve"> </w:t>
            </w:r>
            <w:r>
              <w:rPr>
                <w:spacing w:val="-1"/>
              </w:rPr>
              <w:t>experience</w:t>
            </w:r>
            <w:r>
              <w:rPr>
                <w:spacing w:val="-10"/>
              </w:rPr>
              <w:t xml:space="preserve"> </w:t>
            </w:r>
            <w:r>
              <w:rPr>
                <w:spacing w:val="-1"/>
              </w:rPr>
              <w:t>in</w:t>
            </w:r>
            <w:r>
              <w:rPr>
                <w:spacing w:val="-12"/>
              </w:rPr>
              <w:t xml:space="preserve"> </w:t>
            </w:r>
            <w:r>
              <w:rPr>
                <w:spacing w:val="-1"/>
              </w:rPr>
              <w:t>literature</w:t>
            </w:r>
            <w:r>
              <w:rPr>
                <w:spacing w:val="-11"/>
              </w:rPr>
              <w:t xml:space="preserve"> </w:t>
            </w:r>
            <w:r>
              <w:rPr>
                <w:spacing w:val="-1"/>
              </w:rPr>
              <w:t>searching,</w:t>
            </w:r>
            <w:r>
              <w:rPr>
                <w:spacing w:val="-10"/>
              </w:rPr>
              <w:t xml:space="preserve"> </w:t>
            </w:r>
            <w:r>
              <w:t>laboratory</w:t>
            </w:r>
            <w:r>
              <w:rPr>
                <w:spacing w:val="-10"/>
              </w:rPr>
              <w:t xml:space="preserve"> </w:t>
            </w:r>
            <w:r>
              <w:t>experiments,</w:t>
            </w:r>
            <w:r>
              <w:rPr>
                <w:spacing w:val="-11"/>
              </w:rPr>
              <w:t xml:space="preserve"> </w:t>
            </w:r>
            <w:r>
              <w:t>data</w:t>
            </w:r>
            <w:r>
              <w:rPr>
                <w:spacing w:val="-11"/>
              </w:rPr>
              <w:t xml:space="preserve"> </w:t>
            </w:r>
            <w:r>
              <w:t>analysis</w:t>
            </w:r>
            <w:r w:rsidR="007A242D">
              <w:t>, t</w:t>
            </w:r>
            <w:r>
              <w:t>ime</w:t>
            </w:r>
            <w:r>
              <w:rPr>
                <w:spacing w:val="-14"/>
              </w:rPr>
              <w:t xml:space="preserve"> </w:t>
            </w:r>
            <w:r>
              <w:t>management,</w:t>
            </w:r>
            <w:r>
              <w:rPr>
                <w:spacing w:val="-10"/>
              </w:rPr>
              <w:t xml:space="preserve"> </w:t>
            </w:r>
            <w:r>
              <w:t>thesis</w:t>
            </w:r>
            <w:r>
              <w:rPr>
                <w:spacing w:val="-47"/>
              </w:rPr>
              <w:t xml:space="preserve"> </w:t>
            </w:r>
            <w:r>
              <w:t>writing,</w:t>
            </w:r>
            <w:r>
              <w:rPr>
                <w:spacing w:val="-1"/>
              </w:rPr>
              <w:t xml:space="preserve"> </w:t>
            </w:r>
            <w:r>
              <w:t>presentation, and</w:t>
            </w:r>
            <w:r>
              <w:rPr>
                <w:spacing w:val="-1"/>
              </w:rPr>
              <w:t xml:space="preserve"> </w:t>
            </w:r>
            <w:r>
              <w:t>teamwork.</w:t>
            </w:r>
          </w:p>
          <w:p w14:paraId="5A47838A" w14:textId="77777777" w:rsidR="009F02E1" w:rsidRDefault="004F6E07">
            <w:pPr>
              <w:pStyle w:val="TableParagraph"/>
              <w:spacing w:line="248" w:lineRule="exact"/>
              <w:jc w:val="both"/>
              <w:rPr>
                <w:b/>
              </w:rPr>
            </w:pPr>
            <w:r>
              <w:rPr>
                <w:b/>
              </w:rPr>
              <w:t>Work</w:t>
            </w:r>
            <w:r>
              <w:rPr>
                <w:b/>
                <w:spacing w:val="-1"/>
              </w:rPr>
              <w:t xml:space="preserve"> </w:t>
            </w:r>
            <w:r>
              <w:rPr>
                <w:b/>
              </w:rPr>
              <w:t>-</w:t>
            </w:r>
            <w:r>
              <w:rPr>
                <w:b/>
                <w:spacing w:val="-1"/>
              </w:rPr>
              <w:t xml:space="preserve"> </w:t>
            </w:r>
            <w:r>
              <w:rPr>
                <w:b/>
              </w:rPr>
              <w:t>Time</w:t>
            </w:r>
            <w:r>
              <w:rPr>
                <w:b/>
                <w:spacing w:val="-4"/>
              </w:rPr>
              <w:t xml:space="preserve"> </w:t>
            </w:r>
            <w:r>
              <w:rPr>
                <w:b/>
              </w:rPr>
              <w:t>Table</w:t>
            </w:r>
          </w:p>
        </w:tc>
      </w:tr>
      <w:tr w:rsidR="009F02E1" w14:paraId="79D54E8D" w14:textId="77777777">
        <w:trPr>
          <w:trHeight w:val="268"/>
        </w:trPr>
        <w:tc>
          <w:tcPr>
            <w:tcW w:w="74" w:type="dxa"/>
            <w:tcBorders>
              <w:top w:val="nil"/>
              <w:bottom w:val="nil"/>
              <w:right w:val="single" w:sz="4" w:space="0" w:color="000000"/>
            </w:tcBorders>
          </w:tcPr>
          <w:p w14:paraId="5D12F36F" w14:textId="77777777" w:rsidR="009F02E1" w:rsidRDefault="009F02E1">
            <w:pPr>
              <w:pStyle w:val="TableParagraph"/>
              <w:ind w:left="0"/>
              <w:rPr>
                <w:rFonts w:ascii="Times New Roman"/>
                <w:sz w:val="18"/>
              </w:rPr>
            </w:pPr>
          </w:p>
        </w:tc>
        <w:tc>
          <w:tcPr>
            <w:tcW w:w="6867" w:type="dxa"/>
            <w:tcBorders>
              <w:top w:val="single" w:sz="4" w:space="0" w:color="000000"/>
              <w:left w:val="single" w:sz="4" w:space="0" w:color="000000"/>
              <w:bottom w:val="single" w:sz="4" w:space="0" w:color="000000"/>
              <w:right w:val="single" w:sz="4" w:space="0" w:color="000000"/>
            </w:tcBorders>
          </w:tcPr>
          <w:p w14:paraId="3B11E1E2" w14:textId="77777777" w:rsidR="009F02E1" w:rsidRDefault="004F6E07">
            <w:pPr>
              <w:pStyle w:val="TableParagraph"/>
              <w:spacing w:line="248" w:lineRule="exact"/>
              <w:ind w:left="3167" w:right="3147"/>
              <w:jc w:val="center"/>
              <w:rPr>
                <w:b/>
              </w:rPr>
            </w:pPr>
            <w:r>
              <w:rPr>
                <w:b/>
              </w:rPr>
              <w:t>Work</w:t>
            </w:r>
          </w:p>
        </w:tc>
        <w:tc>
          <w:tcPr>
            <w:tcW w:w="2693" w:type="dxa"/>
            <w:tcBorders>
              <w:top w:val="single" w:sz="4" w:space="0" w:color="000000"/>
              <w:left w:val="single" w:sz="4" w:space="0" w:color="000000"/>
              <w:bottom w:val="single" w:sz="4" w:space="0" w:color="000000"/>
              <w:right w:val="single" w:sz="4" w:space="0" w:color="000000"/>
            </w:tcBorders>
          </w:tcPr>
          <w:p w14:paraId="38137EE8" w14:textId="77777777" w:rsidR="009F02E1" w:rsidRDefault="004F6E07">
            <w:pPr>
              <w:pStyle w:val="TableParagraph"/>
              <w:spacing w:line="248" w:lineRule="exact"/>
              <w:ind w:left="384" w:right="368"/>
              <w:jc w:val="center"/>
              <w:rPr>
                <w:b/>
              </w:rPr>
            </w:pPr>
            <w:r>
              <w:rPr>
                <w:b/>
              </w:rPr>
              <w:t>Time</w:t>
            </w:r>
            <w:r>
              <w:rPr>
                <w:b/>
                <w:spacing w:val="-3"/>
              </w:rPr>
              <w:t xml:space="preserve"> </w:t>
            </w:r>
            <w:r>
              <w:rPr>
                <w:b/>
              </w:rPr>
              <w:t>period</w:t>
            </w:r>
            <w:r>
              <w:rPr>
                <w:b/>
                <w:spacing w:val="-3"/>
              </w:rPr>
              <w:t xml:space="preserve"> </w:t>
            </w:r>
            <w:r>
              <w:rPr>
                <w:b/>
              </w:rPr>
              <w:t>(month)</w:t>
            </w:r>
          </w:p>
        </w:tc>
        <w:tc>
          <w:tcPr>
            <w:tcW w:w="76" w:type="dxa"/>
            <w:tcBorders>
              <w:top w:val="nil"/>
              <w:left w:val="single" w:sz="4" w:space="0" w:color="000000"/>
              <w:bottom w:val="nil"/>
            </w:tcBorders>
          </w:tcPr>
          <w:p w14:paraId="5EF86205" w14:textId="77777777" w:rsidR="009F02E1" w:rsidRDefault="009F02E1">
            <w:pPr>
              <w:pStyle w:val="TableParagraph"/>
              <w:ind w:left="0"/>
              <w:rPr>
                <w:rFonts w:ascii="Times New Roman"/>
                <w:sz w:val="18"/>
              </w:rPr>
            </w:pPr>
          </w:p>
        </w:tc>
      </w:tr>
      <w:tr w:rsidR="009F02E1" w14:paraId="08904B28" w14:textId="77777777">
        <w:trPr>
          <w:trHeight w:val="270"/>
        </w:trPr>
        <w:tc>
          <w:tcPr>
            <w:tcW w:w="74" w:type="dxa"/>
            <w:tcBorders>
              <w:top w:val="nil"/>
              <w:bottom w:val="nil"/>
              <w:right w:val="single" w:sz="4" w:space="0" w:color="000000"/>
            </w:tcBorders>
          </w:tcPr>
          <w:p w14:paraId="07337747" w14:textId="77777777" w:rsidR="009F02E1" w:rsidRDefault="009F02E1">
            <w:pPr>
              <w:pStyle w:val="TableParagraph"/>
              <w:ind w:left="0"/>
              <w:rPr>
                <w:rFonts w:ascii="Times New Roman"/>
                <w:sz w:val="20"/>
              </w:rPr>
            </w:pPr>
          </w:p>
        </w:tc>
        <w:tc>
          <w:tcPr>
            <w:tcW w:w="6867" w:type="dxa"/>
            <w:tcBorders>
              <w:top w:val="single" w:sz="4" w:space="0" w:color="000000"/>
              <w:left w:val="single" w:sz="4" w:space="0" w:color="000000"/>
              <w:bottom w:val="single" w:sz="4" w:space="0" w:color="000000"/>
              <w:right w:val="single" w:sz="4" w:space="0" w:color="000000"/>
            </w:tcBorders>
          </w:tcPr>
          <w:p w14:paraId="5C73A29A" w14:textId="03F13509" w:rsidR="009F02E1" w:rsidRDefault="004F6E07" w:rsidP="007A242D">
            <w:pPr>
              <w:pStyle w:val="TableParagraph"/>
              <w:spacing w:before="1" w:line="249" w:lineRule="exact"/>
              <w:ind w:left="112"/>
            </w:pPr>
            <w:r>
              <w:t>Literature</w:t>
            </w:r>
            <w:r>
              <w:rPr>
                <w:spacing w:val="-1"/>
              </w:rPr>
              <w:t xml:space="preserve"> </w:t>
            </w:r>
            <w:r>
              <w:t>search,</w:t>
            </w:r>
            <w:r>
              <w:rPr>
                <w:spacing w:val="-4"/>
              </w:rPr>
              <w:t xml:space="preserve"> </w:t>
            </w:r>
            <w:r>
              <w:t>Training</w:t>
            </w:r>
            <w:r>
              <w:rPr>
                <w:spacing w:val="-2"/>
              </w:rPr>
              <w:t xml:space="preserve"> </w:t>
            </w:r>
            <w:r>
              <w:t>for</w:t>
            </w:r>
            <w:r>
              <w:rPr>
                <w:spacing w:val="1"/>
              </w:rPr>
              <w:t xml:space="preserve"> </w:t>
            </w:r>
            <w:r w:rsidR="007A242D">
              <w:t>reactor</w:t>
            </w:r>
            <w:r>
              <w:rPr>
                <w:spacing w:val="-3"/>
              </w:rPr>
              <w:t xml:space="preserve"> </w:t>
            </w:r>
            <w:r>
              <w:t>operation</w:t>
            </w:r>
          </w:p>
        </w:tc>
        <w:tc>
          <w:tcPr>
            <w:tcW w:w="2693" w:type="dxa"/>
            <w:tcBorders>
              <w:top w:val="single" w:sz="4" w:space="0" w:color="000000"/>
              <w:left w:val="single" w:sz="4" w:space="0" w:color="000000"/>
              <w:bottom w:val="single" w:sz="4" w:space="0" w:color="000000"/>
              <w:right w:val="single" w:sz="4" w:space="0" w:color="000000"/>
            </w:tcBorders>
          </w:tcPr>
          <w:p w14:paraId="5B31D68B" w14:textId="77777777" w:rsidR="009F02E1" w:rsidRDefault="004F6E07">
            <w:pPr>
              <w:pStyle w:val="TableParagraph"/>
              <w:spacing w:before="1" w:line="249" w:lineRule="exact"/>
              <w:ind w:left="18"/>
              <w:jc w:val="center"/>
            </w:pPr>
            <w:r>
              <w:t>2</w:t>
            </w:r>
          </w:p>
        </w:tc>
        <w:tc>
          <w:tcPr>
            <w:tcW w:w="76" w:type="dxa"/>
            <w:tcBorders>
              <w:top w:val="nil"/>
              <w:left w:val="single" w:sz="4" w:space="0" w:color="000000"/>
              <w:bottom w:val="nil"/>
            </w:tcBorders>
          </w:tcPr>
          <w:p w14:paraId="22008237" w14:textId="77777777" w:rsidR="009F02E1" w:rsidRDefault="009F02E1">
            <w:pPr>
              <w:pStyle w:val="TableParagraph"/>
              <w:ind w:left="0"/>
              <w:rPr>
                <w:rFonts w:ascii="Times New Roman"/>
                <w:sz w:val="20"/>
              </w:rPr>
            </w:pPr>
          </w:p>
        </w:tc>
      </w:tr>
      <w:tr w:rsidR="009F02E1" w14:paraId="0A3CA9C0" w14:textId="77777777">
        <w:trPr>
          <w:trHeight w:val="268"/>
        </w:trPr>
        <w:tc>
          <w:tcPr>
            <w:tcW w:w="74" w:type="dxa"/>
            <w:tcBorders>
              <w:top w:val="nil"/>
              <w:bottom w:val="nil"/>
              <w:right w:val="single" w:sz="4" w:space="0" w:color="000000"/>
            </w:tcBorders>
          </w:tcPr>
          <w:p w14:paraId="229FE279" w14:textId="77777777" w:rsidR="009F02E1" w:rsidRDefault="009F02E1">
            <w:pPr>
              <w:pStyle w:val="TableParagraph"/>
              <w:ind w:left="0"/>
              <w:rPr>
                <w:rFonts w:ascii="Times New Roman"/>
                <w:sz w:val="18"/>
              </w:rPr>
            </w:pPr>
          </w:p>
        </w:tc>
        <w:tc>
          <w:tcPr>
            <w:tcW w:w="6867" w:type="dxa"/>
            <w:tcBorders>
              <w:top w:val="single" w:sz="4" w:space="0" w:color="000000"/>
              <w:left w:val="single" w:sz="4" w:space="0" w:color="000000"/>
              <w:bottom w:val="single" w:sz="4" w:space="0" w:color="000000"/>
              <w:right w:val="single" w:sz="4" w:space="0" w:color="000000"/>
            </w:tcBorders>
          </w:tcPr>
          <w:p w14:paraId="6AC0047C" w14:textId="77777777" w:rsidR="009F02E1" w:rsidRDefault="004F6E07">
            <w:pPr>
              <w:pStyle w:val="TableParagraph"/>
              <w:spacing w:line="248" w:lineRule="exact"/>
              <w:ind w:left="112"/>
            </w:pPr>
            <w:r>
              <w:t>Daily</w:t>
            </w:r>
            <w:r>
              <w:rPr>
                <w:spacing w:val="-3"/>
              </w:rPr>
              <w:t xml:space="preserve"> </w:t>
            </w:r>
            <w:r>
              <w:t>measurements, Batch kinetic</w:t>
            </w:r>
            <w:r>
              <w:rPr>
                <w:spacing w:val="-3"/>
              </w:rPr>
              <w:t xml:space="preserve"> </w:t>
            </w:r>
            <w:r>
              <w:t>experiments,</w:t>
            </w:r>
            <w:r>
              <w:rPr>
                <w:spacing w:val="-2"/>
              </w:rPr>
              <w:t xml:space="preserve"> </w:t>
            </w:r>
            <w:r>
              <w:t>Data</w:t>
            </w:r>
            <w:r>
              <w:rPr>
                <w:spacing w:val="-5"/>
              </w:rPr>
              <w:t xml:space="preserve"> </w:t>
            </w:r>
            <w:r>
              <w:t>Analysis</w:t>
            </w:r>
          </w:p>
        </w:tc>
        <w:tc>
          <w:tcPr>
            <w:tcW w:w="2693" w:type="dxa"/>
            <w:tcBorders>
              <w:top w:val="single" w:sz="4" w:space="0" w:color="000000"/>
              <w:left w:val="single" w:sz="4" w:space="0" w:color="000000"/>
              <w:bottom w:val="single" w:sz="4" w:space="0" w:color="000000"/>
              <w:right w:val="single" w:sz="4" w:space="0" w:color="000000"/>
            </w:tcBorders>
          </w:tcPr>
          <w:p w14:paraId="637902A7" w14:textId="77777777" w:rsidR="009F02E1" w:rsidRDefault="004F6E07">
            <w:pPr>
              <w:pStyle w:val="TableParagraph"/>
              <w:spacing w:line="248" w:lineRule="exact"/>
              <w:ind w:left="383" w:right="368"/>
              <w:jc w:val="center"/>
            </w:pPr>
            <w:r>
              <w:t>2-8</w:t>
            </w:r>
          </w:p>
        </w:tc>
        <w:tc>
          <w:tcPr>
            <w:tcW w:w="76" w:type="dxa"/>
            <w:tcBorders>
              <w:top w:val="nil"/>
              <w:left w:val="single" w:sz="4" w:space="0" w:color="000000"/>
              <w:bottom w:val="nil"/>
            </w:tcBorders>
          </w:tcPr>
          <w:p w14:paraId="3467B94E" w14:textId="77777777" w:rsidR="009F02E1" w:rsidRDefault="009F02E1">
            <w:pPr>
              <w:pStyle w:val="TableParagraph"/>
              <w:ind w:left="0"/>
              <w:rPr>
                <w:rFonts w:ascii="Times New Roman"/>
                <w:sz w:val="18"/>
              </w:rPr>
            </w:pPr>
          </w:p>
        </w:tc>
      </w:tr>
      <w:tr w:rsidR="009F02E1" w14:paraId="6F553E7F" w14:textId="77777777">
        <w:trPr>
          <w:trHeight w:val="265"/>
        </w:trPr>
        <w:tc>
          <w:tcPr>
            <w:tcW w:w="74" w:type="dxa"/>
            <w:tcBorders>
              <w:top w:val="nil"/>
              <w:right w:val="single" w:sz="4" w:space="0" w:color="000000"/>
            </w:tcBorders>
          </w:tcPr>
          <w:p w14:paraId="5448D801" w14:textId="77777777" w:rsidR="009F02E1" w:rsidRDefault="009F02E1">
            <w:pPr>
              <w:pStyle w:val="TableParagraph"/>
              <w:ind w:left="0"/>
              <w:rPr>
                <w:rFonts w:ascii="Times New Roman"/>
                <w:sz w:val="18"/>
              </w:rPr>
            </w:pPr>
          </w:p>
        </w:tc>
        <w:tc>
          <w:tcPr>
            <w:tcW w:w="6867" w:type="dxa"/>
            <w:tcBorders>
              <w:top w:val="single" w:sz="4" w:space="0" w:color="000000"/>
              <w:left w:val="single" w:sz="4" w:space="0" w:color="000000"/>
              <w:bottom w:val="single" w:sz="12" w:space="0" w:color="000000"/>
              <w:right w:val="single" w:sz="4" w:space="0" w:color="000000"/>
            </w:tcBorders>
          </w:tcPr>
          <w:p w14:paraId="0993937B" w14:textId="77777777" w:rsidR="009F02E1" w:rsidRDefault="004F6E07">
            <w:pPr>
              <w:pStyle w:val="TableParagraph"/>
              <w:spacing w:line="246" w:lineRule="exact"/>
              <w:ind w:left="112"/>
            </w:pPr>
            <w:r>
              <w:t>Thesis</w:t>
            </w:r>
            <w:r>
              <w:rPr>
                <w:spacing w:val="-3"/>
              </w:rPr>
              <w:t xml:space="preserve"> </w:t>
            </w:r>
            <w:r>
              <w:t>writing</w:t>
            </w:r>
          </w:p>
        </w:tc>
        <w:tc>
          <w:tcPr>
            <w:tcW w:w="2693" w:type="dxa"/>
            <w:tcBorders>
              <w:top w:val="single" w:sz="4" w:space="0" w:color="000000"/>
              <w:left w:val="single" w:sz="4" w:space="0" w:color="000000"/>
              <w:bottom w:val="single" w:sz="12" w:space="0" w:color="000000"/>
              <w:right w:val="single" w:sz="4" w:space="0" w:color="000000"/>
            </w:tcBorders>
          </w:tcPr>
          <w:p w14:paraId="7D8D857C" w14:textId="77777777" w:rsidR="009F02E1" w:rsidRDefault="004F6E07">
            <w:pPr>
              <w:pStyle w:val="TableParagraph"/>
              <w:spacing w:line="246" w:lineRule="exact"/>
              <w:ind w:left="382" w:right="368"/>
              <w:jc w:val="center"/>
            </w:pPr>
            <w:r>
              <w:t>8-12</w:t>
            </w:r>
          </w:p>
        </w:tc>
        <w:tc>
          <w:tcPr>
            <w:tcW w:w="76" w:type="dxa"/>
            <w:tcBorders>
              <w:top w:val="nil"/>
              <w:left w:val="single" w:sz="4" w:space="0" w:color="000000"/>
            </w:tcBorders>
          </w:tcPr>
          <w:p w14:paraId="3946E1E7" w14:textId="77777777" w:rsidR="009F02E1" w:rsidRDefault="009F02E1">
            <w:pPr>
              <w:pStyle w:val="TableParagraph"/>
              <w:ind w:left="0"/>
              <w:rPr>
                <w:rFonts w:ascii="Times New Roman"/>
                <w:sz w:val="18"/>
              </w:rPr>
            </w:pPr>
          </w:p>
        </w:tc>
      </w:tr>
    </w:tbl>
    <w:p w14:paraId="344B7756" w14:textId="77777777" w:rsidR="00B12EF7" w:rsidRDefault="00B12EF7"/>
    <w:sectPr w:rsidR="00B12EF7">
      <w:type w:val="continuous"/>
      <w:pgSz w:w="12240" w:h="15840"/>
      <w:pgMar w:top="14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07F91"/>
    <w:multiLevelType w:val="hybridMultilevel"/>
    <w:tmpl w:val="4628FD00"/>
    <w:lvl w:ilvl="0" w:tplc="B5CA9392">
      <w:numFmt w:val="bullet"/>
      <w:lvlText w:val=""/>
      <w:lvlJc w:val="left"/>
      <w:pPr>
        <w:ind w:left="789" w:hanging="360"/>
      </w:pPr>
      <w:rPr>
        <w:rFonts w:ascii="Symbol" w:eastAsia="Symbol" w:hAnsi="Symbol" w:cs="Symbol" w:hint="default"/>
        <w:w w:val="100"/>
        <w:sz w:val="22"/>
        <w:szCs w:val="22"/>
        <w:lang w:val="en-US" w:eastAsia="en-US" w:bidi="ar-SA"/>
      </w:rPr>
    </w:lvl>
    <w:lvl w:ilvl="1" w:tplc="BA1A27D8">
      <w:numFmt w:val="bullet"/>
      <w:lvlText w:val="•"/>
      <w:lvlJc w:val="left"/>
      <w:pPr>
        <w:ind w:left="1671" w:hanging="360"/>
      </w:pPr>
      <w:rPr>
        <w:rFonts w:hint="default"/>
        <w:lang w:val="en-US" w:eastAsia="en-US" w:bidi="ar-SA"/>
      </w:rPr>
    </w:lvl>
    <w:lvl w:ilvl="2" w:tplc="E3D2B0C0">
      <w:numFmt w:val="bullet"/>
      <w:lvlText w:val="•"/>
      <w:lvlJc w:val="left"/>
      <w:pPr>
        <w:ind w:left="2563" w:hanging="360"/>
      </w:pPr>
      <w:rPr>
        <w:rFonts w:hint="default"/>
        <w:lang w:val="en-US" w:eastAsia="en-US" w:bidi="ar-SA"/>
      </w:rPr>
    </w:lvl>
    <w:lvl w:ilvl="3" w:tplc="4A90E06E">
      <w:numFmt w:val="bullet"/>
      <w:lvlText w:val="•"/>
      <w:lvlJc w:val="left"/>
      <w:pPr>
        <w:ind w:left="3454" w:hanging="360"/>
      </w:pPr>
      <w:rPr>
        <w:rFonts w:hint="default"/>
        <w:lang w:val="en-US" w:eastAsia="en-US" w:bidi="ar-SA"/>
      </w:rPr>
    </w:lvl>
    <w:lvl w:ilvl="4" w:tplc="6E3C4F4C">
      <w:numFmt w:val="bullet"/>
      <w:lvlText w:val="•"/>
      <w:lvlJc w:val="left"/>
      <w:pPr>
        <w:ind w:left="4346" w:hanging="360"/>
      </w:pPr>
      <w:rPr>
        <w:rFonts w:hint="default"/>
        <w:lang w:val="en-US" w:eastAsia="en-US" w:bidi="ar-SA"/>
      </w:rPr>
    </w:lvl>
    <w:lvl w:ilvl="5" w:tplc="AAFE73F4">
      <w:numFmt w:val="bullet"/>
      <w:lvlText w:val="•"/>
      <w:lvlJc w:val="left"/>
      <w:pPr>
        <w:ind w:left="5237" w:hanging="360"/>
      </w:pPr>
      <w:rPr>
        <w:rFonts w:hint="default"/>
        <w:lang w:val="en-US" w:eastAsia="en-US" w:bidi="ar-SA"/>
      </w:rPr>
    </w:lvl>
    <w:lvl w:ilvl="6" w:tplc="C7C2FB4E">
      <w:numFmt w:val="bullet"/>
      <w:lvlText w:val="•"/>
      <w:lvlJc w:val="left"/>
      <w:pPr>
        <w:ind w:left="6129" w:hanging="360"/>
      </w:pPr>
      <w:rPr>
        <w:rFonts w:hint="default"/>
        <w:lang w:val="en-US" w:eastAsia="en-US" w:bidi="ar-SA"/>
      </w:rPr>
    </w:lvl>
    <w:lvl w:ilvl="7" w:tplc="9506ACBC">
      <w:numFmt w:val="bullet"/>
      <w:lvlText w:val="•"/>
      <w:lvlJc w:val="left"/>
      <w:pPr>
        <w:ind w:left="7020" w:hanging="360"/>
      </w:pPr>
      <w:rPr>
        <w:rFonts w:hint="default"/>
        <w:lang w:val="en-US" w:eastAsia="en-US" w:bidi="ar-SA"/>
      </w:rPr>
    </w:lvl>
    <w:lvl w:ilvl="8" w:tplc="3E60645E">
      <w:numFmt w:val="bullet"/>
      <w:lvlText w:val="•"/>
      <w:lvlJc w:val="left"/>
      <w:pPr>
        <w:ind w:left="791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E1"/>
    <w:rsid w:val="0002519B"/>
    <w:rsid w:val="00466BA6"/>
    <w:rsid w:val="004F6E07"/>
    <w:rsid w:val="005A2B45"/>
    <w:rsid w:val="006E74FD"/>
    <w:rsid w:val="00712202"/>
    <w:rsid w:val="00735703"/>
    <w:rsid w:val="007A242D"/>
    <w:rsid w:val="0087555B"/>
    <w:rsid w:val="009F02E1"/>
    <w:rsid w:val="009F2D43"/>
    <w:rsid w:val="00A63BB9"/>
    <w:rsid w:val="00A7139E"/>
    <w:rsid w:val="00B02935"/>
    <w:rsid w:val="00B12EF7"/>
    <w:rsid w:val="00B97915"/>
    <w:rsid w:val="00D73B9B"/>
    <w:rsid w:val="00DA2FD2"/>
    <w:rsid w:val="00EC49B4"/>
    <w:rsid w:val="00F113B9"/>
    <w:rsid w:val="00FD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35427"/>
  <w15:docId w15:val="{190CEC8C-F404-41C4-8FCB-12239527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right="504"/>
      <w:jc w:val="center"/>
    </w:pPr>
    <w:rPr>
      <w:rFonts w:ascii="Cambria" w:eastAsia="Cambria" w:hAnsi="Cambria" w:cs="Cambria"/>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69"/>
    </w:pPr>
  </w:style>
  <w:style w:type="paragraph" w:styleId="NormalWeb">
    <w:name w:val="Normal (Web)"/>
    <w:basedOn w:val="Normal"/>
    <w:uiPriority w:val="99"/>
    <w:unhideWhenUsed/>
    <w:rsid w:val="00FD19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FD1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4265">
      <w:bodyDiv w:val="1"/>
      <w:marLeft w:val="0"/>
      <w:marRight w:val="0"/>
      <w:marTop w:val="0"/>
      <w:marBottom w:val="0"/>
      <w:divBdr>
        <w:top w:val="none" w:sz="0" w:space="0" w:color="auto"/>
        <w:left w:val="none" w:sz="0" w:space="0" w:color="auto"/>
        <w:bottom w:val="none" w:sz="0" w:space="0" w:color="auto"/>
        <w:right w:val="none" w:sz="0" w:space="0" w:color="auto"/>
      </w:divBdr>
    </w:div>
    <w:div w:id="1178427991">
      <w:bodyDiv w:val="1"/>
      <w:marLeft w:val="0"/>
      <w:marRight w:val="0"/>
      <w:marTop w:val="0"/>
      <w:marBottom w:val="0"/>
      <w:divBdr>
        <w:top w:val="none" w:sz="0" w:space="0" w:color="auto"/>
        <w:left w:val="none" w:sz="0" w:space="0" w:color="auto"/>
        <w:bottom w:val="none" w:sz="0" w:space="0" w:color="auto"/>
        <w:right w:val="none" w:sz="0" w:space="0" w:color="auto"/>
      </w:divBdr>
    </w:div>
    <w:div w:id="1237519987">
      <w:bodyDiv w:val="1"/>
      <w:marLeft w:val="0"/>
      <w:marRight w:val="0"/>
      <w:marTop w:val="0"/>
      <w:marBottom w:val="0"/>
      <w:divBdr>
        <w:top w:val="none" w:sz="0" w:space="0" w:color="auto"/>
        <w:left w:val="none" w:sz="0" w:space="0" w:color="auto"/>
        <w:bottom w:val="none" w:sz="0" w:space="0" w:color="auto"/>
        <w:right w:val="none" w:sz="0" w:space="0" w:color="auto"/>
      </w:divBdr>
    </w:div>
    <w:div w:id="204513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521</Words>
  <Characters>3430</Characters>
  <Application>Microsoft Office Word</Application>
  <DocSecurity>0</DocSecurity>
  <Lines>155</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Dell</cp:lastModifiedBy>
  <cp:revision>4</cp:revision>
  <dcterms:created xsi:type="dcterms:W3CDTF">2025-09-08T07:24:00Z</dcterms:created>
  <dcterms:modified xsi:type="dcterms:W3CDTF">2025-09-08T08:10:00Z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2021</vt:lpwstr>
  </property>
  <property fmtid="{D5CDD505-2E9C-101B-9397-08002B2CF9AE}" pid="4" name="LastSaved">
    <vt:filetime>2024-09-19T00:00:00Z</vt:filetime>
  </property>
  <property fmtid="{D5CDD505-2E9C-101B-9397-08002B2CF9AE}" pid="5" name="GrammarlyDocumentId">
    <vt:lpwstr>4ba2190b-37bf-4ab3-90eb-ef19cf893486</vt:lpwstr>
  </property>
</Properties>
</file>