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31D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71E437BB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5B3B0255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01D56B66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7385C679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6E1C066B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442F2E62" w14:textId="4D4C722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E1B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E1B">
        <w:rPr>
          <w:rFonts w:asciiTheme="majorHAnsi" w:hAnsiTheme="majorHAnsi"/>
          <w:b/>
          <w:sz w:val="26"/>
          <w:szCs w:val="26"/>
        </w:rPr>
        <w:t>6</w:t>
      </w:r>
    </w:p>
    <w:p w14:paraId="611334A6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230441A2" w14:textId="77777777" w:rsidTr="00CC4DCC">
        <w:tc>
          <w:tcPr>
            <w:tcW w:w="9709" w:type="dxa"/>
          </w:tcPr>
          <w:p w14:paraId="38D7B65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67B3957" w14:textId="3B0C2070"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80396">
              <w:rPr>
                <w:rFonts w:asciiTheme="majorHAnsi" w:hAnsiTheme="majorHAnsi"/>
                <w:b/>
                <w:sz w:val="22"/>
              </w:rPr>
              <w:t>Prof</w:t>
            </w:r>
            <w:r w:rsidR="00E11A48">
              <w:rPr>
                <w:rFonts w:asciiTheme="majorHAnsi" w:hAnsiTheme="majorHAnsi"/>
                <w:b/>
                <w:sz w:val="22"/>
              </w:rPr>
              <w:t>. Dr. Neslihan Semerc</w:t>
            </w:r>
            <w:r w:rsidR="00132DE6">
              <w:rPr>
                <w:rFonts w:asciiTheme="majorHAnsi" w:hAnsiTheme="majorHAnsi"/>
                <w:b/>
                <w:sz w:val="22"/>
              </w:rPr>
              <w:t>i</w:t>
            </w:r>
          </w:p>
          <w:p w14:paraId="0053A39D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4B277AD" w14:textId="0D9B3099" w:rsidR="00C70E16" w:rsidRPr="00580396" w:rsidRDefault="009F300F" w:rsidP="00580396">
            <w:pPr>
              <w:jc w:val="both"/>
              <w:rPr>
                <w:rFonts w:asciiTheme="majorHAnsi" w:hAnsiTheme="majorHAnsi"/>
                <w:bCs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580396" w:rsidRPr="00580396">
              <w:rPr>
                <w:rFonts w:asciiTheme="majorHAnsi" w:hAnsiTheme="majorHAnsi"/>
                <w:bCs/>
                <w:sz w:val="22"/>
              </w:rPr>
              <w:t>Evaluation of the removal performance of magnetically supported metal organic framework (MOF) structures for organic micropollutants in wastewater</w:t>
            </w:r>
          </w:p>
          <w:p w14:paraId="4A958384" w14:textId="77777777" w:rsidR="00580396" w:rsidRPr="002A2018" w:rsidRDefault="00580396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049026E" w14:textId="71E1DABE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E11A48">
              <w:rPr>
                <w:rFonts w:asciiTheme="majorHAnsi" w:hAnsiTheme="majorHAnsi"/>
                <w:b/>
              </w:rPr>
              <w:t>1</w:t>
            </w:r>
          </w:p>
          <w:p w14:paraId="5BEEE2F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6870A7A" w14:textId="6B9CCD45" w:rsidR="00B977DB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E11A48">
              <w:rPr>
                <w:rFonts w:asciiTheme="majorHAnsi" w:hAnsiTheme="majorHAnsi"/>
              </w:rPr>
              <w:t>3</w:t>
            </w:r>
          </w:p>
          <w:p w14:paraId="42C4D4CE" w14:textId="77777777" w:rsidR="00CB7C74" w:rsidRPr="00833723" w:rsidRDefault="00CB7C74" w:rsidP="00D94667">
            <w:pPr>
              <w:rPr>
                <w:rFonts w:asciiTheme="majorHAnsi" w:hAnsiTheme="majorHAnsi"/>
                <w:sz w:val="22"/>
              </w:rPr>
            </w:pPr>
          </w:p>
          <w:p w14:paraId="7A477945" w14:textId="1DA5DA5A" w:rsidR="00B977DB" w:rsidRPr="002A2018" w:rsidRDefault="00B977DB" w:rsidP="00B27885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60A904A8" w14:textId="77777777" w:rsidTr="00CC4DCC">
        <w:tc>
          <w:tcPr>
            <w:tcW w:w="9709" w:type="dxa"/>
          </w:tcPr>
          <w:p w14:paraId="7556972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4B68F25" w14:textId="18F1DB19" w:rsidR="009F300F" w:rsidRPr="002A2018" w:rsidRDefault="009F300F" w:rsidP="00580396">
            <w:pPr>
              <w:jc w:val="both"/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Scope of the Project:</w:t>
            </w:r>
            <w:r w:rsidR="00E11A48">
              <w:rPr>
                <w:rFonts w:asciiTheme="majorHAnsi" w:hAnsiTheme="majorHAnsi"/>
                <w:b/>
              </w:rPr>
              <w:t xml:space="preserve"> </w:t>
            </w:r>
            <w:r w:rsidR="00C70E16" w:rsidRPr="00C70E16">
              <w:rPr>
                <w:rFonts w:asciiTheme="majorHAnsi" w:hAnsiTheme="majorHAnsi"/>
                <w:bCs/>
              </w:rPr>
              <w:t xml:space="preserve">The project will investigate the removal of organic micropollutants from wastewater and sludge samples using the adsorption method with two types of composite </w:t>
            </w:r>
            <w:r w:rsidR="00580396">
              <w:rPr>
                <w:rFonts w:asciiTheme="majorHAnsi" w:hAnsiTheme="majorHAnsi"/>
                <w:bCs/>
              </w:rPr>
              <w:t>metal organic frames (MOF)</w:t>
            </w:r>
            <w:r w:rsidR="00C70E16" w:rsidRPr="00C70E16">
              <w:rPr>
                <w:rFonts w:asciiTheme="majorHAnsi" w:hAnsiTheme="majorHAnsi"/>
                <w:bCs/>
              </w:rPr>
              <w:t>. Batch adsorption experiments will be carried out on synthetic wastewater samples with the target organic micropollutant. In the final step, regeneration of the composite materials will be investigated. </w:t>
            </w:r>
          </w:p>
          <w:p w14:paraId="3A9E297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40E6B4CB" w14:textId="77777777" w:rsidTr="00CC4DCC">
        <w:tc>
          <w:tcPr>
            <w:tcW w:w="9709" w:type="dxa"/>
          </w:tcPr>
          <w:p w14:paraId="327481D1" w14:textId="77777777" w:rsidR="00132DE6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  <w:r w:rsidR="00132DE6">
              <w:rPr>
                <w:rFonts w:asciiTheme="majorHAnsi" w:hAnsiTheme="majorHAnsi"/>
                <w:b/>
              </w:rPr>
              <w:t xml:space="preserve"> </w:t>
            </w:r>
          </w:p>
          <w:p w14:paraId="22C4B55D" w14:textId="77777777" w:rsidR="00132DE6" w:rsidRPr="00132DE6" w:rsidRDefault="00132DE6" w:rsidP="00132DE6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Theme="majorHAnsi" w:hAnsiTheme="majorHAnsi"/>
                <w:bCs/>
              </w:rPr>
            </w:pPr>
            <w:r w:rsidRPr="00132DE6">
              <w:rPr>
                <w:rFonts w:asciiTheme="majorHAnsi" w:hAnsiTheme="majorHAnsi"/>
                <w:bCs/>
              </w:rPr>
              <w:t>Spectrophotometer</w:t>
            </w:r>
          </w:p>
          <w:p w14:paraId="70E95651" w14:textId="40954E57" w:rsidR="009F300F" w:rsidRPr="00580396" w:rsidRDefault="00580396" w:rsidP="00D94667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GC-MS</w:t>
            </w:r>
          </w:p>
          <w:p w14:paraId="6DDC5283" w14:textId="79B5B704" w:rsidR="00580396" w:rsidRPr="00580396" w:rsidRDefault="00580396" w:rsidP="00D94667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Shaker</w:t>
            </w:r>
          </w:p>
          <w:p w14:paraId="30A6300B" w14:textId="284D656D" w:rsidR="00580396" w:rsidRPr="00580396" w:rsidRDefault="00580396" w:rsidP="00D94667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pH meter</w:t>
            </w:r>
          </w:p>
          <w:p w14:paraId="42A14BD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BC8FF66" w14:textId="77777777" w:rsidTr="00CC4DCC">
        <w:tc>
          <w:tcPr>
            <w:tcW w:w="9709" w:type="dxa"/>
          </w:tcPr>
          <w:p w14:paraId="6DB2B31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B8DC0BD" w14:textId="5A1FA105" w:rsidR="009F300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Plan:</w:t>
            </w:r>
          </w:p>
          <w:p w14:paraId="7A60C805" w14:textId="3A04FC2A" w:rsidR="00132DE6" w:rsidRPr="00132DE6" w:rsidRDefault="00580396" w:rsidP="00132D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Production and characterization of MOF</w:t>
            </w:r>
          </w:p>
          <w:p w14:paraId="0827F9D7" w14:textId="4550C11B" w:rsidR="00B977DB" w:rsidRDefault="00132DE6" w:rsidP="00132DE6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Batch adsorption experiments</w:t>
            </w:r>
          </w:p>
          <w:p w14:paraId="0B4A486C" w14:textId="5A13BADD" w:rsidR="00B977DB" w:rsidRPr="002A2018" w:rsidRDefault="00580396" w:rsidP="00132DE6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Desorption/Regeneration Experiments</w:t>
            </w:r>
          </w:p>
        </w:tc>
      </w:tr>
    </w:tbl>
    <w:p w14:paraId="28FAAD52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33D7DE48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FC2F" w14:textId="77777777" w:rsidR="00FC05EA" w:rsidRDefault="00FC05EA">
      <w:r>
        <w:separator/>
      </w:r>
    </w:p>
  </w:endnote>
  <w:endnote w:type="continuationSeparator" w:id="0">
    <w:p w14:paraId="61748FA1" w14:textId="77777777" w:rsidR="00FC05EA" w:rsidRDefault="00FC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650C" w14:textId="77777777" w:rsidR="00FC05EA" w:rsidRDefault="00FC05EA">
      <w:r>
        <w:separator/>
      </w:r>
    </w:p>
  </w:footnote>
  <w:footnote w:type="continuationSeparator" w:id="0">
    <w:p w14:paraId="12C2D718" w14:textId="77777777" w:rsidR="00FC05EA" w:rsidRDefault="00FC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EC63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0272922C" wp14:editId="005E468E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3BC55B47" wp14:editId="1D4B8B48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FBF"/>
    <w:multiLevelType w:val="hybridMultilevel"/>
    <w:tmpl w:val="BB88DBCE"/>
    <w:lvl w:ilvl="0" w:tplc="6526DF3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25078"/>
    <w:multiLevelType w:val="hybridMultilevel"/>
    <w:tmpl w:val="9B520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22295">
    <w:abstractNumId w:val="1"/>
  </w:num>
  <w:num w:numId="2" w16cid:durableId="168270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AB"/>
    <w:rsid w:val="00010970"/>
    <w:rsid w:val="00026DD8"/>
    <w:rsid w:val="00060BFC"/>
    <w:rsid w:val="00072265"/>
    <w:rsid w:val="00093C86"/>
    <w:rsid w:val="000943E8"/>
    <w:rsid w:val="000C48FD"/>
    <w:rsid w:val="000D77B2"/>
    <w:rsid w:val="0011205E"/>
    <w:rsid w:val="001230AD"/>
    <w:rsid w:val="00132DE6"/>
    <w:rsid w:val="00160BFB"/>
    <w:rsid w:val="00161364"/>
    <w:rsid w:val="001B76FA"/>
    <w:rsid w:val="00227FAA"/>
    <w:rsid w:val="002A2018"/>
    <w:rsid w:val="00303734"/>
    <w:rsid w:val="003234A9"/>
    <w:rsid w:val="00374D30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6AC"/>
    <w:rsid w:val="004C4A14"/>
    <w:rsid w:val="004D05D7"/>
    <w:rsid w:val="004F4BA1"/>
    <w:rsid w:val="00527540"/>
    <w:rsid w:val="00556391"/>
    <w:rsid w:val="005578DB"/>
    <w:rsid w:val="00580396"/>
    <w:rsid w:val="00585C60"/>
    <w:rsid w:val="00594A2C"/>
    <w:rsid w:val="005A2006"/>
    <w:rsid w:val="005C7049"/>
    <w:rsid w:val="00613FFA"/>
    <w:rsid w:val="00635C9F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8638F"/>
    <w:rsid w:val="008B5FA3"/>
    <w:rsid w:val="008C5623"/>
    <w:rsid w:val="00926E1B"/>
    <w:rsid w:val="009C401E"/>
    <w:rsid w:val="009D3E1C"/>
    <w:rsid w:val="009F092F"/>
    <w:rsid w:val="009F300F"/>
    <w:rsid w:val="00A1654D"/>
    <w:rsid w:val="00A30FDD"/>
    <w:rsid w:val="00A81016"/>
    <w:rsid w:val="00AC59D6"/>
    <w:rsid w:val="00B13CA4"/>
    <w:rsid w:val="00B27885"/>
    <w:rsid w:val="00B53300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70E16"/>
    <w:rsid w:val="00C9489F"/>
    <w:rsid w:val="00CA7FAC"/>
    <w:rsid w:val="00CB7C74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11A48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05EA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49E50"/>
  <w15:docId w15:val="{A020C061-D67B-46D9-8FE4-4F2E4C9B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13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ED6C-B034-4483-A13C-2569235F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Neslihan Semerci</cp:lastModifiedBy>
  <cp:revision>2</cp:revision>
  <cp:lastPrinted>2007-10-18T06:28:00Z</cp:lastPrinted>
  <dcterms:created xsi:type="dcterms:W3CDTF">2025-09-11T07:33:00Z</dcterms:created>
  <dcterms:modified xsi:type="dcterms:W3CDTF">2025-09-11T07:33:00Z</dcterms:modified>
</cp:coreProperties>
</file>